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80"/>
        <w:gridCol w:w="2559"/>
        <w:gridCol w:w="2089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245C98" w:rsidP="0083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№ 1</w:t>
            </w:r>
            <w:r w:rsidR="00833F92">
              <w:rPr>
                <w:rFonts w:ascii="Times New Roman" w:eastAsia="Times New Roman" w:hAnsi="Times New Roman" w:cs="Times New Roman"/>
                <w:sz w:val="48"/>
                <w:szCs w:val="48"/>
              </w:rPr>
              <w:t>28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206AD7" w:rsidRDefault="00833F92" w:rsidP="0083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02</w:t>
            </w:r>
            <w:r w:rsidR="003639CD"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  <w:r w:rsidR="0067109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EC7BD0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r w:rsidR="00D442CB">
              <w:rPr>
                <w:rFonts w:ascii="Times New Roman" w:eastAsia="Times New Roman" w:hAnsi="Times New Roman" w:cs="Times New Roman"/>
                <w:sz w:val="140"/>
                <w:szCs w:val="140"/>
              </w:rPr>
              <w:t>2</w:t>
            </w:r>
            <w:r>
              <w:rPr>
                <w:rFonts w:ascii="Times New Roman" w:eastAsia="Times New Roman" w:hAnsi="Times New Roman" w:cs="Times New Roman"/>
                <w:sz w:val="140"/>
                <w:szCs w:val="140"/>
              </w:rPr>
              <w:t>1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5E1C9F">
        <w:trPr>
          <w:trHeight w:val="1835"/>
        </w:trPr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проект решения Нерюнгринского районного</w:t>
            </w:r>
          </w:p>
          <w:p w:rsidR="003639CD" w:rsidRPr="00206AD7" w:rsidRDefault="003639CD" w:rsidP="005D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 Нерюнгринского района на 20</w:t>
            </w:r>
            <w:r w:rsidR="00B649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="005D7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и на плановый период 20</w:t>
            </w:r>
            <w:r w:rsidR="00A41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="005D7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и  20</w:t>
            </w:r>
            <w:r w:rsidR="00067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="005D7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93F" w:rsidRPr="00206AD7" w:rsidRDefault="0022293F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……………………………………………………………………….……</w:t>
      </w:r>
      <w:r w:rsidR="00D442CB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</w:t>
      </w:r>
    </w:p>
    <w:p w:rsidR="00472028" w:rsidRPr="00206AD7" w:rsidRDefault="00472028" w:rsidP="0047202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472028" w:rsidRPr="00206AD7" w:rsidRDefault="00472028" w:rsidP="004720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2. Параметры прогноза исходных макроэкономических показателей для составления проекта бюджета Нерюнгринского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………..……………………………………….….</w:t>
      </w:r>
      <w:r w:rsidR="00D442CB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</w:p>
    <w:p w:rsidR="00472028" w:rsidRPr="00206AD7" w:rsidRDefault="00472028" w:rsidP="0047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3. Основные характеристики проекта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образования «Нерюнгринский район» </w:t>
      </w:r>
      <w:r w:rsidR="008E03D3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…………………………………..………………………………………………..…………</w:t>
      </w:r>
      <w:r w:rsidR="00D442CB">
        <w:rPr>
          <w:rFonts w:ascii="Times New Roman" w:hAnsi="Times New Roman" w:cs="Times New Roman"/>
          <w:sz w:val="24"/>
          <w:szCs w:val="24"/>
        </w:rPr>
        <w:t>..</w:t>
      </w:r>
      <w:r w:rsidR="004453DF">
        <w:rPr>
          <w:rFonts w:ascii="Times New Roman" w:hAnsi="Times New Roman" w:cs="Times New Roman"/>
          <w:sz w:val="24"/>
          <w:szCs w:val="24"/>
        </w:rPr>
        <w:t>6</w:t>
      </w: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 Оценка достоверности и полноты отражения доходов в доходной части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…………………………………….……….………………………....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94FBC">
        <w:rPr>
          <w:rFonts w:ascii="Times New Roman" w:hAnsi="Times New Roman" w:cs="Times New Roman"/>
          <w:sz w:val="24"/>
          <w:szCs w:val="24"/>
        </w:rPr>
        <w:t>9</w:t>
      </w:r>
    </w:p>
    <w:p w:rsidR="00472028" w:rsidRPr="00206AD7" w:rsidRDefault="00472028" w:rsidP="00472028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……………………………………………………….………….………</w:t>
      </w:r>
      <w:r w:rsidR="004453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4FB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72028" w:rsidRPr="00206AD7" w:rsidRDefault="00472028" w:rsidP="004720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....1</w:t>
      </w:r>
      <w:r w:rsidR="00594FBC">
        <w:rPr>
          <w:rFonts w:ascii="Times New Roman" w:hAnsi="Times New Roman" w:cs="Times New Roman"/>
          <w:sz w:val="24"/>
          <w:szCs w:val="24"/>
        </w:rPr>
        <w:t>8</w:t>
      </w:r>
    </w:p>
    <w:p w:rsidR="00472028" w:rsidRPr="00206AD7" w:rsidRDefault="00472028" w:rsidP="004720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442CB">
        <w:rPr>
          <w:rFonts w:ascii="Times New Roman" w:hAnsi="Times New Roman" w:cs="Times New Roman"/>
          <w:sz w:val="24"/>
          <w:szCs w:val="24"/>
        </w:rPr>
        <w:t>..</w:t>
      </w:r>
      <w:r w:rsidR="004453DF">
        <w:rPr>
          <w:rFonts w:ascii="Times New Roman" w:hAnsi="Times New Roman" w:cs="Times New Roman"/>
          <w:sz w:val="24"/>
          <w:szCs w:val="24"/>
        </w:rPr>
        <w:t>……….2</w:t>
      </w:r>
      <w:r w:rsidR="00594FBC">
        <w:rPr>
          <w:rFonts w:ascii="Times New Roman" w:hAnsi="Times New Roman" w:cs="Times New Roman"/>
          <w:sz w:val="24"/>
          <w:szCs w:val="24"/>
        </w:rPr>
        <w:t>3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части бюджета, запланированных на реализацию мероприятий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деятельности………………………………………………………………...…………….……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 w:rsidR="004453DF">
        <w:rPr>
          <w:rFonts w:ascii="Times New Roman" w:hAnsi="Times New Roman" w:cs="Times New Roman"/>
          <w:sz w:val="24"/>
          <w:szCs w:val="24"/>
        </w:rPr>
        <w:t>2</w:t>
      </w:r>
      <w:r w:rsidR="00594FBC">
        <w:rPr>
          <w:rFonts w:ascii="Times New Roman" w:hAnsi="Times New Roman" w:cs="Times New Roman"/>
          <w:sz w:val="24"/>
          <w:szCs w:val="24"/>
        </w:rPr>
        <w:t>4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     муниципальных программ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 w:rsidR="00594FBC">
        <w:rPr>
          <w:rFonts w:ascii="Times New Roman" w:hAnsi="Times New Roman" w:cs="Times New Roman"/>
          <w:sz w:val="24"/>
          <w:szCs w:val="24"/>
        </w:rPr>
        <w:t>30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A738AA" w:rsidRDefault="00472028" w:rsidP="00472028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>6. Источники финансирования дефицита</w:t>
      </w:r>
      <w:r>
        <w:rPr>
          <w:i w:val="0"/>
        </w:rPr>
        <w:t xml:space="preserve"> </w:t>
      </w:r>
      <w:r w:rsidRPr="00206AD7">
        <w:rPr>
          <w:i w:val="0"/>
        </w:rPr>
        <w:t xml:space="preserve">бюджета Нерюнгринского района </w:t>
      </w:r>
      <w:r w:rsidR="008E03D3">
        <w:rPr>
          <w:i w:val="0"/>
        </w:rPr>
        <w:t>на 2022 год и на плановый период 2023 и 2024 годов</w:t>
      </w:r>
      <w:r w:rsidR="00E2667D">
        <w:rPr>
          <w:i w:val="0"/>
        </w:rPr>
        <w:t>.</w:t>
      </w:r>
      <w:r w:rsidRPr="00A738AA">
        <w:rPr>
          <w:i w:val="0"/>
        </w:rPr>
        <w:t>..........</w:t>
      </w:r>
      <w:r w:rsidR="00D442CB">
        <w:rPr>
          <w:i w:val="0"/>
        </w:rPr>
        <w:t>.....</w:t>
      </w:r>
      <w:r w:rsidRPr="00A738AA">
        <w:rPr>
          <w:i w:val="0"/>
        </w:rPr>
        <w:t>........................................................................</w:t>
      </w:r>
      <w:r w:rsidR="00D442CB">
        <w:rPr>
          <w:i w:val="0"/>
        </w:rPr>
        <w:t>.</w:t>
      </w:r>
      <w:r w:rsidRPr="00A738AA">
        <w:rPr>
          <w:i w:val="0"/>
        </w:rPr>
        <w:t>..</w:t>
      </w:r>
      <w:r w:rsidR="0000232D">
        <w:rPr>
          <w:i w:val="0"/>
        </w:rPr>
        <w:t>3</w:t>
      </w:r>
      <w:r w:rsidR="00594FBC">
        <w:rPr>
          <w:i w:val="0"/>
        </w:rPr>
        <w:t>6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Нерюнгринского района </w:t>
      </w:r>
      <w:r w:rsidR="008E03D3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E2667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D44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32D">
        <w:rPr>
          <w:rFonts w:ascii="Times New Roman" w:hAnsi="Times New Roman" w:cs="Times New Roman"/>
          <w:sz w:val="24"/>
          <w:szCs w:val="24"/>
        </w:rPr>
        <w:t>36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2D" w:rsidRDefault="00472028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B64975">
        <w:rPr>
          <w:rFonts w:ascii="Times New Roman" w:hAnsi="Times New Roman" w:cs="Times New Roman"/>
          <w:sz w:val="24"/>
          <w:szCs w:val="24"/>
        </w:rPr>
        <w:t>2</w:t>
      </w:r>
      <w:r w:rsidR="00396BA1"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E2667D">
        <w:rPr>
          <w:rFonts w:ascii="Times New Roman" w:hAnsi="Times New Roman" w:cs="Times New Roman"/>
          <w:sz w:val="24"/>
          <w:szCs w:val="24"/>
        </w:rPr>
        <w:t xml:space="preserve">                             и на плановый период 20</w:t>
      </w:r>
      <w:r w:rsidR="00A41ADB">
        <w:rPr>
          <w:rFonts w:ascii="Times New Roman" w:hAnsi="Times New Roman" w:cs="Times New Roman"/>
          <w:sz w:val="24"/>
          <w:szCs w:val="24"/>
        </w:rPr>
        <w:t>2</w:t>
      </w:r>
      <w:r w:rsidR="00396BA1">
        <w:rPr>
          <w:rFonts w:ascii="Times New Roman" w:hAnsi="Times New Roman" w:cs="Times New Roman"/>
          <w:sz w:val="24"/>
          <w:szCs w:val="24"/>
        </w:rPr>
        <w:t>3</w:t>
      </w:r>
      <w:r w:rsidR="00E2667D">
        <w:rPr>
          <w:rFonts w:ascii="Times New Roman" w:hAnsi="Times New Roman" w:cs="Times New Roman"/>
          <w:sz w:val="24"/>
          <w:szCs w:val="24"/>
        </w:rPr>
        <w:t xml:space="preserve"> и 202</w:t>
      </w:r>
      <w:r w:rsidR="00396BA1">
        <w:rPr>
          <w:rFonts w:ascii="Times New Roman" w:hAnsi="Times New Roman" w:cs="Times New Roman"/>
          <w:sz w:val="24"/>
          <w:szCs w:val="24"/>
        </w:rPr>
        <w:t>4</w:t>
      </w:r>
      <w:r w:rsidR="00E2667D">
        <w:rPr>
          <w:rFonts w:ascii="Times New Roman" w:hAnsi="Times New Roman" w:cs="Times New Roman"/>
          <w:sz w:val="24"/>
          <w:szCs w:val="24"/>
        </w:rPr>
        <w:t xml:space="preserve"> годов….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94FBC">
        <w:rPr>
          <w:rFonts w:ascii="Times New Roman" w:hAnsi="Times New Roman" w:cs="Times New Roman"/>
          <w:sz w:val="24"/>
          <w:szCs w:val="24"/>
        </w:rPr>
        <w:t>.</w:t>
      </w:r>
      <w:r w:rsidR="0000232D">
        <w:rPr>
          <w:rFonts w:ascii="Times New Roman" w:hAnsi="Times New Roman" w:cs="Times New Roman"/>
          <w:sz w:val="24"/>
          <w:szCs w:val="24"/>
        </w:rPr>
        <w:t>3</w:t>
      </w:r>
      <w:r w:rsidR="00594FBC">
        <w:rPr>
          <w:rFonts w:ascii="Times New Roman" w:hAnsi="Times New Roman" w:cs="Times New Roman"/>
          <w:sz w:val="24"/>
          <w:szCs w:val="24"/>
        </w:rPr>
        <w:t>7</w:t>
      </w:r>
    </w:p>
    <w:p w:rsidR="0000232D" w:rsidRDefault="0000232D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2D" w:rsidRPr="00206AD7" w:rsidRDefault="0000232D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Резервный фонд……</w:t>
      </w:r>
      <w:r w:rsidR="00594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…………………………………………………………………………..37</w:t>
      </w:r>
    </w:p>
    <w:p w:rsidR="00472028" w:rsidRDefault="00472028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2D" w:rsidRDefault="0000232D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Дорожный фонд………………………………………………………………………………3</w:t>
      </w:r>
      <w:r w:rsidR="00594FBC">
        <w:rPr>
          <w:rFonts w:ascii="Times New Roman" w:hAnsi="Times New Roman" w:cs="Times New Roman"/>
          <w:sz w:val="24"/>
          <w:szCs w:val="24"/>
        </w:rPr>
        <w:t>7</w:t>
      </w:r>
    </w:p>
    <w:p w:rsidR="0000232D" w:rsidRPr="00206AD7" w:rsidRDefault="0000232D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…………………………………………………….……………………………….....…</w:t>
      </w:r>
      <w:r w:rsidR="0000232D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D62E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94FB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………………………………………………………………………….………</w:t>
      </w:r>
      <w:r w:rsidR="0000232D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D442CB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0232D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Default="00472028" w:rsidP="00472028">
      <w:pPr>
        <w:jc w:val="both"/>
      </w:pPr>
    </w:p>
    <w:p w:rsidR="00472028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0178A8" w:rsidRPr="00206AD7" w:rsidRDefault="000178A8" w:rsidP="0067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178A8" w:rsidRPr="008141A5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Нерюнгринского районного Совета депутатов «О бюджете Нерюнгринского района </w:t>
      </w:r>
      <w:r w:rsidR="008E03D3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206AD7">
        <w:rPr>
          <w:rFonts w:ascii="Times New Roman" w:hAnsi="Times New Roman" w:cs="Times New Roman"/>
          <w:sz w:val="24"/>
          <w:szCs w:val="24"/>
        </w:rPr>
        <w:t>» подготовлено в соответствии с Бюджетным Кодексом РФ, Федеральным законом от 06.10.2003</w:t>
      </w:r>
      <w:r w:rsidR="00F332AC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</w:t>
      </w:r>
      <w:r w:rsidR="006455A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06AD7">
        <w:rPr>
          <w:rFonts w:ascii="Times New Roman" w:hAnsi="Times New Roman" w:cs="Times New Roman"/>
          <w:sz w:val="24"/>
          <w:szCs w:val="24"/>
        </w:rPr>
        <w:t xml:space="preserve">», положениями Федерального закона от 07.02.2011 </w:t>
      </w:r>
      <w:r w:rsidR="002250D8">
        <w:rPr>
          <w:rFonts w:ascii="Times New Roman" w:hAnsi="Times New Roman" w:cs="Times New Roman"/>
          <w:sz w:val="24"/>
          <w:szCs w:val="24"/>
        </w:rPr>
        <w:t>№</w:t>
      </w:r>
      <w:r w:rsidRPr="00206AD7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>
        <w:rPr>
          <w:rFonts w:ascii="Times New Roman" w:hAnsi="Times New Roman" w:cs="Times New Roman"/>
          <w:sz w:val="24"/>
          <w:szCs w:val="24"/>
        </w:rPr>
        <w:t>«</w:t>
      </w:r>
      <w:r w:rsidRPr="00206AD7">
        <w:rPr>
          <w:rFonts w:ascii="Times New Roman" w:hAnsi="Times New Roman" w:cs="Times New Roman"/>
          <w:sz w:val="24"/>
          <w:szCs w:val="24"/>
        </w:rPr>
        <w:t>Об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общих принципах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органов субъектов </w:t>
      </w:r>
      <w:r w:rsidR="006455A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2250D8">
        <w:rPr>
          <w:rFonts w:ascii="Times New Roman" w:hAnsi="Times New Roman" w:cs="Times New Roman"/>
          <w:sz w:val="24"/>
          <w:szCs w:val="24"/>
        </w:rPr>
        <w:t>»</w:t>
      </w:r>
      <w:r w:rsidRPr="00206AD7">
        <w:rPr>
          <w:rFonts w:ascii="Times New Roman" w:hAnsi="Times New Roman" w:cs="Times New Roman"/>
          <w:sz w:val="24"/>
          <w:szCs w:val="24"/>
        </w:rPr>
        <w:t>, Уставом муниципального образования «Нерюнгринский район», Положением о Контрольно-счетной палате муниципального образования «Нерюнгринский район»</w:t>
      </w:r>
      <w:r w:rsidR="0013503A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206AD7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78481A">
        <w:rPr>
          <w:rFonts w:ascii="Times New Roman" w:hAnsi="Times New Roman" w:cs="Times New Roman"/>
          <w:sz w:val="24"/>
          <w:szCs w:val="24"/>
        </w:rPr>
        <w:t>17</w:t>
      </w:r>
      <w:r w:rsidR="00F332AC" w:rsidRPr="00206AD7">
        <w:rPr>
          <w:rFonts w:ascii="Times New Roman" w:hAnsi="Times New Roman" w:cs="Times New Roman"/>
          <w:sz w:val="24"/>
          <w:szCs w:val="24"/>
        </w:rPr>
        <w:t>.11.20</w:t>
      </w:r>
      <w:r w:rsidR="0078481A">
        <w:rPr>
          <w:rFonts w:ascii="Times New Roman" w:hAnsi="Times New Roman" w:cs="Times New Roman"/>
          <w:sz w:val="24"/>
          <w:szCs w:val="24"/>
        </w:rPr>
        <w:t>21</w:t>
      </w:r>
      <w:r w:rsidR="00F332AC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</w:t>
      </w:r>
      <w:r w:rsidR="0078481A"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78481A">
        <w:rPr>
          <w:rFonts w:ascii="Times New Roman" w:hAnsi="Times New Roman" w:cs="Times New Roman"/>
          <w:sz w:val="24"/>
          <w:szCs w:val="24"/>
        </w:rPr>
        <w:t>25</w:t>
      </w:r>
      <w:r w:rsidRPr="00206AD7">
        <w:rPr>
          <w:rFonts w:ascii="Times New Roman" w:hAnsi="Times New Roman" w:cs="Times New Roman"/>
          <w:sz w:val="24"/>
          <w:szCs w:val="24"/>
        </w:rPr>
        <w:t>, Положением о бюджетном процессе в Нерюнгринском районе</w:t>
      </w:r>
      <w:r w:rsidR="00826DFE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826DFE">
        <w:rPr>
          <w:rFonts w:ascii="Times New Roman" w:hAnsi="Times New Roman" w:cs="Times New Roman"/>
          <w:sz w:val="24"/>
          <w:szCs w:val="24"/>
        </w:rPr>
        <w:t>ым</w:t>
      </w:r>
      <w:r w:rsidRPr="00206AD7"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</w:t>
      </w:r>
      <w:r w:rsidR="00826DF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06AD7">
        <w:rPr>
          <w:rFonts w:ascii="Times New Roman" w:hAnsi="Times New Roman" w:cs="Times New Roman"/>
          <w:sz w:val="24"/>
          <w:szCs w:val="24"/>
        </w:rPr>
        <w:t xml:space="preserve">от </w:t>
      </w:r>
      <w:r w:rsidRPr="008141A5">
        <w:rPr>
          <w:rFonts w:ascii="Times New Roman" w:hAnsi="Times New Roman" w:cs="Times New Roman"/>
          <w:sz w:val="24"/>
          <w:szCs w:val="24"/>
        </w:rPr>
        <w:t>27.12.2010 №</w:t>
      </w:r>
      <w:r w:rsidR="0013503A" w:rsidRPr="008141A5">
        <w:rPr>
          <w:rFonts w:ascii="Times New Roman" w:hAnsi="Times New Roman" w:cs="Times New Roman"/>
          <w:sz w:val="24"/>
          <w:szCs w:val="24"/>
        </w:rPr>
        <w:t xml:space="preserve"> </w:t>
      </w:r>
      <w:r w:rsidRPr="008141A5">
        <w:rPr>
          <w:rFonts w:ascii="Times New Roman" w:hAnsi="Times New Roman" w:cs="Times New Roman"/>
          <w:sz w:val="24"/>
          <w:szCs w:val="24"/>
        </w:rPr>
        <w:t xml:space="preserve">6-23 и иными нормативными правовыми актами </w:t>
      </w:r>
      <w:r w:rsidR="006455A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141A5">
        <w:rPr>
          <w:rFonts w:ascii="Times New Roman" w:hAnsi="Times New Roman" w:cs="Times New Roman"/>
          <w:sz w:val="24"/>
          <w:szCs w:val="24"/>
        </w:rPr>
        <w:t xml:space="preserve">, Республики Саха (Якутия), органов местного </w:t>
      </w:r>
      <w:r w:rsidR="0013503A" w:rsidRPr="008141A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8141A5">
        <w:rPr>
          <w:rFonts w:ascii="Times New Roman" w:hAnsi="Times New Roman" w:cs="Times New Roman"/>
          <w:sz w:val="24"/>
          <w:szCs w:val="24"/>
        </w:rPr>
        <w:t xml:space="preserve">МО «Нерюнгринский район». </w:t>
      </w:r>
    </w:p>
    <w:p w:rsidR="000178A8" w:rsidRPr="008141A5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8141A5">
        <w:rPr>
          <w:sz w:val="24"/>
          <w:szCs w:val="24"/>
        </w:rPr>
        <w:t>Согласно ст</w:t>
      </w:r>
      <w:r w:rsidR="00792692" w:rsidRPr="008141A5">
        <w:rPr>
          <w:sz w:val="24"/>
          <w:szCs w:val="24"/>
        </w:rPr>
        <w:t>атьи</w:t>
      </w:r>
      <w:r w:rsidRPr="008141A5">
        <w:rPr>
          <w:sz w:val="24"/>
          <w:szCs w:val="24"/>
        </w:rPr>
        <w:t xml:space="preserve"> 184.2 Бюджетного кодекса </w:t>
      </w:r>
      <w:r w:rsidR="006455AA">
        <w:rPr>
          <w:sz w:val="24"/>
          <w:szCs w:val="24"/>
        </w:rPr>
        <w:t>Российской Федерации</w:t>
      </w:r>
      <w:r w:rsidRPr="008141A5">
        <w:rPr>
          <w:sz w:val="24"/>
          <w:szCs w:val="24"/>
        </w:rPr>
        <w:t xml:space="preserve"> от 31</w:t>
      </w:r>
      <w:r w:rsidR="00F332AC" w:rsidRPr="008141A5">
        <w:rPr>
          <w:sz w:val="24"/>
          <w:szCs w:val="24"/>
        </w:rPr>
        <w:t>.07.</w:t>
      </w:r>
      <w:r w:rsidRPr="008141A5">
        <w:rPr>
          <w:sz w:val="24"/>
          <w:szCs w:val="24"/>
        </w:rPr>
        <w:t xml:space="preserve">1998 </w:t>
      </w:r>
      <w:r w:rsidR="00C2441E" w:rsidRPr="008141A5">
        <w:rPr>
          <w:sz w:val="24"/>
          <w:szCs w:val="24"/>
        </w:rPr>
        <w:t xml:space="preserve">                </w:t>
      </w:r>
      <w:r w:rsidRPr="008141A5">
        <w:rPr>
          <w:sz w:val="24"/>
          <w:szCs w:val="24"/>
        </w:rPr>
        <w:t>№ 145-ФЗ одновременно с проектом решения о бюджете представлены:</w:t>
      </w:r>
    </w:p>
    <w:p w:rsidR="00602EA7" w:rsidRPr="00594FBC" w:rsidRDefault="00602EA7" w:rsidP="00602E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94FBC">
        <w:rPr>
          <w:rFonts w:ascii="Times New Roman" w:hAnsi="Times New Roman" w:cs="Times New Roman"/>
          <w:b w:val="0"/>
          <w:color w:val="auto"/>
        </w:rPr>
        <w:t xml:space="preserve">- </w:t>
      </w:r>
      <w:hyperlink r:id="rId10" w:history="1"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постановление Нерюнгринской районной администрации от </w:t>
        </w:r>
        <w:r w:rsidR="007C13AF" w:rsidRPr="00594FBC">
          <w:rPr>
            <w:rStyle w:val="af"/>
            <w:rFonts w:ascii="Times New Roman" w:hAnsi="Times New Roman" w:cs="Times New Roman"/>
            <w:b w:val="0"/>
            <w:color w:val="auto"/>
          </w:rPr>
          <w:t>14</w:t>
        </w:r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>.10.20</w:t>
        </w:r>
        <w:r w:rsidR="00DD5471" w:rsidRPr="00594FBC">
          <w:rPr>
            <w:rStyle w:val="af"/>
            <w:rFonts w:ascii="Times New Roman" w:hAnsi="Times New Roman" w:cs="Times New Roman"/>
            <w:b w:val="0"/>
            <w:color w:val="auto"/>
          </w:rPr>
          <w:t>2</w:t>
        </w:r>
        <w:r w:rsidR="007C13AF" w:rsidRPr="00594FBC">
          <w:rPr>
            <w:rStyle w:val="af"/>
            <w:rFonts w:ascii="Times New Roman" w:hAnsi="Times New Roman" w:cs="Times New Roman"/>
            <w:b w:val="0"/>
            <w:color w:val="auto"/>
          </w:rPr>
          <w:t>1</w:t>
        </w:r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 xml:space="preserve"> № </w:t>
        </w:r>
        <w:r w:rsidR="008E2F4E" w:rsidRPr="00594FBC">
          <w:rPr>
            <w:rStyle w:val="af"/>
            <w:rFonts w:ascii="Times New Roman" w:hAnsi="Times New Roman" w:cs="Times New Roman"/>
            <w:b w:val="0"/>
            <w:color w:val="auto"/>
          </w:rPr>
          <w:t>1</w:t>
        </w:r>
        <w:r w:rsidR="007C13AF" w:rsidRPr="00594FBC">
          <w:rPr>
            <w:rStyle w:val="af"/>
            <w:rFonts w:ascii="Times New Roman" w:hAnsi="Times New Roman" w:cs="Times New Roman"/>
            <w:b w:val="0"/>
            <w:color w:val="auto"/>
          </w:rPr>
          <w:t>663</w:t>
        </w:r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 xml:space="preserve"> «Об основных направлениях бюджетной </w:t>
        </w:r>
        <w:r w:rsidR="0062722D" w:rsidRPr="00594FBC">
          <w:rPr>
            <w:rStyle w:val="af"/>
            <w:rFonts w:ascii="Times New Roman" w:hAnsi="Times New Roman" w:cs="Times New Roman"/>
            <w:b w:val="0"/>
            <w:color w:val="auto"/>
          </w:rPr>
          <w:t>и</w:t>
        </w:r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 xml:space="preserve"> налоговой политики муниципального образования «Нерюнгринский район» на 20</w:t>
        </w:r>
        <w:r w:rsidR="00101C51" w:rsidRPr="00594FBC">
          <w:rPr>
            <w:rStyle w:val="af"/>
            <w:rFonts w:ascii="Times New Roman" w:hAnsi="Times New Roman" w:cs="Times New Roman"/>
            <w:b w:val="0"/>
            <w:color w:val="auto"/>
          </w:rPr>
          <w:t>2</w:t>
        </w:r>
        <w:r w:rsidR="007C13AF" w:rsidRPr="00594FBC">
          <w:rPr>
            <w:rStyle w:val="af"/>
            <w:rFonts w:ascii="Times New Roman" w:hAnsi="Times New Roman" w:cs="Times New Roman"/>
            <w:b w:val="0"/>
            <w:color w:val="auto"/>
          </w:rPr>
          <w:t>2</w:t>
        </w:r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 и плановый период 20</w:t>
        </w:r>
        <w:r w:rsidR="008E2F4E" w:rsidRPr="00594FBC">
          <w:rPr>
            <w:rStyle w:val="af"/>
            <w:rFonts w:ascii="Times New Roman" w:hAnsi="Times New Roman" w:cs="Times New Roman"/>
            <w:b w:val="0"/>
            <w:color w:val="auto"/>
          </w:rPr>
          <w:t>2</w:t>
        </w:r>
        <w:r w:rsidR="007C13AF" w:rsidRPr="00594FBC">
          <w:rPr>
            <w:rStyle w:val="af"/>
            <w:rFonts w:ascii="Times New Roman" w:hAnsi="Times New Roman" w:cs="Times New Roman"/>
            <w:b w:val="0"/>
            <w:color w:val="auto"/>
          </w:rPr>
          <w:t>3</w:t>
        </w:r>
        <w:r w:rsidR="0062722D" w:rsidRPr="00594FBC">
          <w:rPr>
            <w:rStyle w:val="af"/>
            <w:rFonts w:ascii="Times New Roman" w:hAnsi="Times New Roman" w:cs="Times New Roman"/>
            <w:b w:val="0"/>
            <w:color w:val="auto"/>
          </w:rPr>
          <w:t>-202</w:t>
        </w:r>
        <w:r w:rsidR="007C13AF" w:rsidRPr="00594FBC">
          <w:rPr>
            <w:rStyle w:val="af"/>
            <w:rFonts w:ascii="Times New Roman" w:hAnsi="Times New Roman" w:cs="Times New Roman"/>
            <w:b w:val="0"/>
            <w:color w:val="auto"/>
          </w:rPr>
          <w:t>4</w:t>
        </w:r>
        <w:r w:rsidRPr="00594FBC">
          <w:rPr>
            <w:rStyle w:val="af"/>
            <w:rFonts w:ascii="Times New Roman" w:hAnsi="Times New Roman" w:cs="Times New Roman"/>
            <w:b w:val="0"/>
            <w:color w:val="auto"/>
          </w:rPr>
          <w:t> годов</w:t>
        </w:r>
      </w:hyperlink>
      <w:r w:rsidRPr="00594FBC">
        <w:rPr>
          <w:rStyle w:val="af"/>
          <w:rFonts w:ascii="Times New Roman" w:hAnsi="Times New Roman" w:cs="Times New Roman"/>
          <w:b w:val="0"/>
          <w:color w:val="auto"/>
        </w:rPr>
        <w:t>»</w:t>
      </w:r>
      <w:r w:rsidRPr="00594FBC">
        <w:rPr>
          <w:rFonts w:ascii="Times New Roman" w:hAnsi="Times New Roman" w:cs="Times New Roman"/>
          <w:b w:val="0"/>
          <w:color w:val="auto"/>
        </w:rPr>
        <w:t>;</w:t>
      </w:r>
    </w:p>
    <w:p w:rsidR="00602EA7" w:rsidRPr="00594FBC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- постановление Нерюнгринской районной администрации от </w:t>
      </w:r>
      <w:r w:rsidR="00DD5471" w:rsidRPr="00594FBC">
        <w:rPr>
          <w:rFonts w:ascii="Times New Roman" w:hAnsi="Times New Roman" w:cs="Times New Roman"/>
          <w:sz w:val="24"/>
          <w:szCs w:val="24"/>
        </w:rPr>
        <w:t>0</w:t>
      </w:r>
      <w:r w:rsidR="00634A82" w:rsidRPr="00594FBC">
        <w:rPr>
          <w:rFonts w:ascii="Times New Roman" w:hAnsi="Times New Roman" w:cs="Times New Roman"/>
          <w:sz w:val="24"/>
          <w:szCs w:val="24"/>
        </w:rPr>
        <w:t>8</w:t>
      </w:r>
      <w:r w:rsidRPr="00594FBC">
        <w:rPr>
          <w:rFonts w:ascii="Times New Roman" w:hAnsi="Times New Roman" w:cs="Times New Roman"/>
          <w:sz w:val="24"/>
          <w:szCs w:val="24"/>
        </w:rPr>
        <w:t>.1</w:t>
      </w:r>
      <w:r w:rsidR="00DD5471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>.20</w:t>
      </w:r>
      <w:r w:rsidR="00DD5471" w:rsidRPr="00594FBC">
        <w:rPr>
          <w:rFonts w:ascii="Times New Roman" w:hAnsi="Times New Roman" w:cs="Times New Roman"/>
          <w:sz w:val="24"/>
          <w:szCs w:val="24"/>
        </w:rPr>
        <w:t>2</w:t>
      </w:r>
      <w:r w:rsidR="00634A82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№ 1</w:t>
      </w:r>
      <w:r w:rsidR="00634A82" w:rsidRPr="00594FBC">
        <w:rPr>
          <w:rFonts w:ascii="Times New Roman" w:hAnsi="Times New Roman" w:cs="Times New Roman"/>
          <w:sz w:val="24"/>
          <w:szCs w:val="24"/>
        </w:rPr>
        <w:t>838</w:t>
      </w:r>
      <w:r w:rsidRPr="00594FBC">
        <w:rPr>
          <w:rFonts w:ascii="Times New Roman" w:hAnsi="Times New Roman" w:cs="Times New Roman"/>
          <w:sz w:val="24"/>
          <w:szCs w:val="24"/>
        </w:rPr>
        <w:t xml:space="preserve"> «Об утверждении прогноза социально-экономического развития Нерюнгринского района на 20</w:t>
      </w:r>
      <w:r w:rsidR="00101C51" w:rsidRPr="00594FBC">
        <w:rPr>
          <w:rFonts w:ascii="Times New Roman" w:hAnsi="Times New Roman" w:cs="Times New Roman"/>
          <w:sz w:val="24"/>
          <w:szCs w:val="24"/>
        </w:rPr>
        <w:t>2</w:t>
      </w:r>
      <w:r w:rsidR="00634A82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>-20</w:t>
      </w:r>
      <w:r w:rsidR="00AE57F4" w:rsidRPr="00594FBC">
        <w:rPr>
          <w:rFonts w:ascii="Times New Roman" w:hAnsi="Times New Roman" w:cs="Times New Roman"/>
          <w:sz w:val="24"/>
          <w:szCs w:val="24"/>
        </w:rPr>
        <w:t>2</w:t>
      </w:r>
      <w:r w:rsidR="00634A82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проект бюджета Нерюнгринского района </w:t>
      </w:r>
      <w:r w:rsidR="008E03D3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на 2022 год и на плановый период 2023 и 2024 годов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594FBC" w:rsidRDefault="002E26AB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</w:t>
      </w:r>
      <w:r w:rsidR="00602EA7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ожидаемые итоги социально-экономического развития МО «Нерюнгринский район» за 20</w:t>
      </w:r>
      <w:r w:rsidR="00DD547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634A82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1</w:t>
      </w:r>
      <w:r w:rsidR="00602EA7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30A33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ожидаемо</w:t>
      </w:r>
      <w:r w:rsidR="00630A33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го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исполнени</w:t>
      </w:r>
      <w:r w:rsidR="00630A33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я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доходной части бюджета Нерюнгринского района за 20</w:t>
      </w:r>
      <w:r w:rsidR="00DD547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634A82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1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334ED8" w:rsidRPr="00594FBC" w:rsidRDefault="00334ED8" w:rsidP="00334ED8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ожидаемого исполнения расходной части бюджета Нерюнгринского района за 20</w:t>
      </w:r>
      <w:r w:rsidR="00DD547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634A82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1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9F786C" w:rsidRPr="00594FBC" w:rsidRDefault="009F786C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ожидаемого исполнения источников внутреннего финансового дефицита бюджета Нерюнгринского района на 20</w:t>
      </w:r>
      <w:r w:rsidR="00DD547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634A82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1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E26F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в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</w:t>
      </w:r>
      <w:r w:rsidR="00101C5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7C13AF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6E26F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</w:t>
      </w:r>
      <w:r w:rsidR="00C74054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7C13AF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3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6E26F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</w:t>
      </w:r>
      <w:r w:rsidR="006E26F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7C13AF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4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0B5C7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01.01.202</w:t>
      </w:r>
      <w:r w:rsidR="007C13AF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5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0B5C7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прогноз основных </w:t>
      </w:r>
      <w:r w:rsidR="00644ECF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характеристик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консолидированного бюджета муниципального образования «Нерюнгринский район» </w:t>
      </w:r>
      <w:r w:rsidR="008E03D3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на 2022 год и на плановый период 2023 и 2024 годов</w:t>
      </w: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594FBC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- копии паспортов муниципальных программ муниципального образования «Нерюнгринский район».</w:t>
      </w:r>
    </w:p>
    <w:p w:rsidR="00441645" w:rsidRPr="00594FBC" w:rsidRDefault="00437F15" w:rsidP="00101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Состав документов и материалов, представленных одновременно с </w:t>
      </w:r>
      <w:r w:rsidR="00F411CA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роектом бюджета соответствуе</w:t>
      </w:r>
      <w:r w:rsidR="00A731BD" w:rsidRPr="00594FBC">
        <w:rPr>
          <w:rFonts w:ascii="Times New Roman" w:hAnsi="Times New Roman" w:cs="Times New Roman"/>
          <w:sz w:val="24"/>
          <w:szCs w:val="24"/>
        </w:rPr>
        <w:t>т перечню, установленному статье</w:t>
      </w:r>
      <w:r w:rsidRPr="00594FBC">
        <w:rPr>
          <w:rFonts w:ascii="Times New Roman" w:hAnsi="Times New Roman" w:cs="Times New Roman"/>
          <w:sz w:val="24"/>
          <w:szCs w:val="24"/>
        </w:rPr>
        <w:t>й 184.2 БК РФ и стать</w:t>
      </w:r>
      <w:r w:rsidR="00A731BD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 xml:space="preserve">й </w:t>
      </w:r>
      <w:r w:rsidR="00A731BD" w:rsidRPr="00594FBC">
        <w:rPr>
          <w:rFonts w:ascii="Times New Roman" w:hAnsi="Times New Roman" w:cs="Times New Roman"/>
          <w:sz w:val="24"/>
          <w:szCs w:val="24"/>
        </w:rPr>
        <w:t>40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A731BD" w:rsidRPr="00594FBC">
        <w:rPr>
          <w:rFonts w:ascii="Times New Roman" w:hAnsi="Times New Roman" w:cs="Times New Roman"/>
          <w:sz w:val="24"/>
          <w:szCs w:val="24"/>
        </w:rPr>
        <w:t xml:space="preserve"> в Нерюнгринском  районе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437F15" w:rsidRPr="00594FBC" w:rsidRDefault="00437F15" w:rsidP="00101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lastRenderedPageBreak/>
        <w:t xml:space="preserve">Вышеуказанные материалы были представлены в Контрольно-счетную палату </w:t>
      </w:r>
      <w:r w:rsidR="00DD5471" w:rsidRPr="00594FBC">
        <w:rPr>
          <w:rFonts w:ascii="Times New Roman" w:hAnsi="Times New Roman" w:cs="Times New Roman"/>
          <w:sz w:val="24"/>
          <w:szCs w:val="24"/>
        </w:rPr>
        <w:t>1</w:t>
      </w:r>
      <w:r w:rsidR="004B5A6C" w:rsidRPr="00594FBC">
        <w:rPr>
          <w:rFonts w:ascii="Times New Roman" w:hAnsi="Times New Roman" w:cs="Times New Roman"/>
          <w:sz w:val="24"/>
          <w:szCs w:val="24"/>
        </w:rPr>
        <w:t>8</w:t>
      </w:r>
      <w:r w:rsidRPr="00594FBC">
        <w:rPr>
          <w:rFonts w:ascii="Times New Roman" w:hAnsi="Times New Roman" w:cs="Times New Roman"/>
          <w:sz w:val="24"/>
          <w:szCs w:val="24"/>
        </w:rPr>
        <w:t>.11.20</w:t>
      </w:r>
      <w:r w:rsidR="00DD5471" w:rsidRPr="00594FBC">
        <w:rPr>
          <w:rFonts w:ascii="Times New Roman" w:hAnsi="Times New Roman" w:cs="Times New Roman"/>
          <w:sz w:val="24"/>
          <w:szCs w:val="24"/>
        </w:rPr>
        <w:t>2</w:t>
      </w:r>
      <w:r w:rsidR="00634A82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(письмо председателя 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Нерюнгринского районного </w:t>
      </w:r>
      <w:r w:rsidRPr="00594FBC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DD5471" w:rsidRPr="00594FBC">
        <w:rPr>
          <w:rFonts w:ascii="Times New Roman" w:hAnsi="Times New Roman" w:cs="Times New Roman"/>
          <w:sz w:val="24"/>
          <w:szCs w:val="24"/>
        </w:rPr>
        <w:t>1</w:t>
      </w:r>
      <w:r w:rsidR="004B5A6C" w:rsidRPr="00594FBC">
        <w:rPr>
          <w:rFonts w:ascii="Times New Roman" w:hAnsi="Times New Roman" w:cs="Times New Roman"/>
          <w:sz w:val="24"/>
          <w:szCs w:val="24"/>
        </w:rPr>
        <w:t>8</w:t>
      </w:r>
      <w:r w:rsidRPr="00594FBC">
        <w:rPr>
          <w:rFonts w:ascii="Times New Roman" w:hAnsi="Times New Roman" w:cs="Times New Roman"/>
          <w:sz w:val="24"/>
          <w:szCs w:val="24"/>
        </w:rPr>
        <w:t>.11.20</w:t>
      </w:r>
      <w:r w:rsidR="00DD5471" w:rsidRPr="00594FBC">
        <w:rPr>
          <w:rFonts w:ascii="Times New Roman" w:hAnsi="Times New Roman" w:cs="Times New Roman"/>
          <w:sz w:val="24"/>
          <w:szCs w:val="24"/>
        </w:rPr>
        <w:t>2</w:t>
      </w:r>
      <w:r w:rsidR="004B5A6C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№ </w:t>
      </w:r>
      <w:r w:rsidR="00513406" w:rsidRPr="00594FBC">
        <w:rPr>
          <w:rFonts w:ascii="Times New Roman" w:hAnsi="Times New Roman" w:cs="Times New Roman"/>
          <w:sz w:val="24"/>
          <w:szCs w:val="24"/>
        </w:rPr>
        <w:t>643</w:t>
      </w:r>
      <w:r w:rsidRPr="00594FBC">
        <w:rPr>
          <w:rFonts w:ascii="Times New Roman" w:hAnsi="Times New Roman" w:cs="Times New Roman"/>
          <w:sz w:val="24"/>
          <w:szCs w:val="24"/>
        </w:rPr>
        <w:t xml:space="preserve">), что соответствует статье </w:t>
      </w:r>
      <w:r w:rsidR="00A731BD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>0 Положения о бюджетном процессе.</w:t>
      </w:r>
    </w:p>
    <w:p w:rsidR="00437F15" w:rsidRPr="00594FBC" w:rsidRDefault="00437F15" w:rsidP="00F41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Целью проведения анализа являлось определение достоверности и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обоснованности показателей формирования </w:t>
      </w:r>
      <w:r w:rsidR="00F411CA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роекта бюджета, в том числе:</w:t>
      </w:r>
    </w:p>
    <w:p w:rsidR="00437F15" w:rsidRPr="00594FBC" w:rsidRDefault="00437F15" w:rsidP="00437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- анализ доходных статей </w:t>
      </w:r>
      <w:r w:rsidR="00F411CA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роекта бюджета, наличие и соблюдение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нормативных правовых актов, используемых при расч</w:t>
      </w:r>
      <w:r w:rsidR="00F411CA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тах по статьям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классификации доходов бюджета;</w:t>
      </w:r>
    </w:p>
    <w:p w:rsidR="00437F15" w:rsidRPr="00594FBC" w:rsidRDefault="00437F15" w:rsidP="00437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- анализ расходных статей </w:t>
      </w:r>
      <w:r w:rsidR="00F411CA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роекта бюджета в разрезе разделов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и главных распорядителей бюджетных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средств;</w:t>
      </w:r>
    </w:p>
    <w:p w:rsidR="00437F15" w:rsidRPr="00594FBC" w:rsidRDefault="00A731BD" w:rsidP="00F4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4FBC">
        <w:rPr>
          <w:rFonts w:ascii="Times New Roman" w:hAnsi="Times New Roman" w:cs="Times New Roman"/>
          <w:sz w:val="24"/>
          <w:szCs w:val="24"/>
        </w:rPr>
        <w:t>- анализ предельного объе</w:t>
      </w:r>
      <w:r w:rsidR="00437F15" w:rsidRPr="00594FBC">
        <w:rPr>
          <w:rFonts w:ascii="Times New Roman" w:hAnsi="Times New Roman" w:cs="Times New Roman"/>
          <w:sz w:val="24"/>
          <w:szCs w:val="24"/>
        </w:rPr>
        <w:t>ма муниципального долга и предельного объ</w:t>
      </w:r>
      <w:r w:rsidRPr="00594FBC">
        <w:rPr>
          <w:rFonts w:ascii="Times New Roman" w:hAnsi="Times New Roman" w:cs="Times New Roman"/>
          <w:sz w:val="24"/>
          <w:szCs w:val="24"/>
        </w:rPr>
        <w:t>е</w:t>
      </w:r>
      <w:r w:rsidR="00437F15" w:rsidRPr="00594FBC">
        <w:rPr>
          <w:rFonts w:ascii="Times New Roman" w:hAnsi="Times New Roman" w:cs="Times New Roman"/>
          <w:sz w:val="24"/>
          <w:szCs w:val="24"/>
        </w:rPr>
        <w:t>ма</w:t>
      </w:r>
      <w:r w:rsidR="00F411C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437F15" w:rsidRPr="00594FBC">
        <w:rPr>
          <w:rFonts w:ascii="Times New Roman" w:hAnsi="Times New Roman" w:cs="Times New Roman"/>
          <w:sz w:val="24"/>
          <w:szCs w:val="24"/>
        </w:rPr>
        <w:t>расходов на его обслуживание.</w:t>
      </w:r>
    </w:p>
    <w:p w:rsidR="001F0AE9" w:rsidRPr="00594FBC" w:rsidRDefault="00F80D9D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8428"/>
      <w:r w:rsidRPr="00594FBC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594FBC">
        <w:rPr>
          <w:rFonts w:ascii="Times New Roman" w:hAnsi="Times New Roman" w:cs="Times New Roman"/>
          <w:sz w:val="24"/>
          <w:szCs w:val="24"/>
        </w:rPr>
        <w:t>»</w:t>
      </w:r>
      <w:r w:rsidRPr="00594FBC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594FBC">
        <w:rPr>
          <w:rFonts w:ascii="Times New Roman" w:hAnsi="Times New Roman" w:cs="Times New Roman"/>
          <w:sz w:val="24"/>
          <w:szCs w:val="24"/>
        </w:rPr>
        <w:t>сь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594FBC">
        <w:rPr>
          <w:rFonts w:ascii="Times New Roman" w:hAnsi="Times New Roman" w:cs="Times New Roman"/>
          <w:sz w:val="24"/>
          <w:szCs w:val="24"/>
        </w:rPr>
        <w:t>о</w:t>
      </w:r>
      <w:r w:rsidR="001A0E59" w:rsidRPr="00594FBC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1" w:history="1">
        <w:r w:rsidR="00F10FA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495AC6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F10FA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Нерюнгринский район</w:t>
        </w:r>
        <w:r w:rsidR="00495AC6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  <w:r w:rsidR="00F10FA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</w:t>
        </w:r>
        <w:r w:rsidR="00101C51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634A82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F10FA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-20</w:t>
        </w:r>
        <w:r w:rsidR="00882F31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634A82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="00F10FA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годы</w:t>
        </w:r>
      </w:hyperlink>
      <w:r w:rsidR="003A54F7" w:rsidRPr="00594FBC">
        <w:rPr>
          <w:rFonts w:ascii="Times New Roman" w:hAnsi="Times New Roman" w:cs="Times New Roman"/>
        </w:rPr>
        <w:t>.</w:t>
      </w:r>
      <w:r w:rsidR="00822769" w:rsidRPr="00594FBC">
        <w:rPr>
          <w:rFonts w:ascii="Times New Roman" w:hAnsi="Times New Roman" w:cs="Times New Roman"/>
        </w:rPr>
        <w:t xml:space="preserve"> </w:t>
      </w:r>
    </w:p>
    <w:bookmarkEnd w:id="0"/>
    <w:p w:rsidR="00A51755" w:rsidRPr="00594FBC" w:rsidRDefault="00A318AE" w:rsidP="006A1E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94FBC"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8967F8" w:rsidRPr="00594FBC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FBC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 бюджета Нерюнгринского района</w:t>
      </w:r>
    </w:p>
    <w:p w:rsidR="00F411CA" w:rsidRPr="00594FBC" w:rsidRDefault="00F411CA" w:rsidP="0079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«Нерюнгринский район» </w:t>
      </w:r>
      <w:r w:rsidR="008E03D3" w:rsidRPr="00594FBC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594FBC">
        <w:rPr>
          <w:rFonts w:ascii="Times New Roman" w:hAnsi="Times New Roman" w:cs="Times New Roman"/>
          <w:sz w:val="24"/>
          <w:szCs w:val="24"/>
        </w:rPr>
        <w:t xml:space="preserve"> (далее – прогноз социально-экономического развития) представлен одновременно с проектом бюджета.</w:t>
      </w:r>
    </w:p>
    <w:p w:rsidR="00F411CA" w:rsidRPr="00594FBC" w:rsidRDefault="00F411CA" w:rsidP="0079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одобрен постановлением </w:t>
      </w:r>
      <w:r w:rsidR="00791E1C" w:rsidRPr="00594FBC">
        <w:rPr>
          <w:rFonts w:ascii="Times New Roman" w:hAnsi="Times New Roman" w:cs="Times New Roman"/>
          <w:sz w:val="24"/>
          <w:szCs w:val="24"/>
        </w:rPr>
        <w:t xml:space="preserve"> Н</w:t>
      </w:r>
      <w:r w:rsidRPr="00594FBC">
        <w:rPr>
          <w:rFonts w:ascii="Times New Roman" w:hAnsi="Times New Roman" w:cs="Times New Roman"/>
          <w:sz w:val="24"/>
          <w:szCs w:val="24"/>
        </w:rPr>
        <w:t xml:space="preserve">ерюнгринской районной администрации </w:t>
      </w:r>
      <w:r w:rsidR="00791E1C" w:rsidRPr="00594FBC">
        <w:rPr>
          <w:rFonts w:ascii="Times New Roman" w:hAnsi="Times New Roman" w:cs="Times New Roman"/>
          <w:sz w:val="24"/>
          <w:szCs w:val="24"/>
        </w:rPr>
        <w:t xml:space="preserve">от </w:t>
      </w:r>
      <w:r w:rsidR="00060F0E" w:rsidRPr="00594FBC">
        <w:rPr>
          <w:rFonts w:ascii="Times New Roman" w:hAnsi="Times New Roman" w:cs="Times New Roman"/>
          <w:sz w:val="24"/>
          <w:szCs w:val="24"/>
        </w:rPr>
        <w:t>0</w:t>
      </w:r>
      <w:r w:rsidR="00634A82" w:rsidRPr="00594FBC">
        <w:rPr>
          <w:rFonts w:ascii="Times New Roman" w:hAnsi="Times New Roman" w:cs="Times New Roman"/>
          <w:sz w:val="24"/>
          <w:szCs w:val="24"/>
        </w:rPr>
        <w:t>8</w:t>
      </w:r>
      <w:r w:rsidR="00791E1C" w:rsidRPr="00594FBC">
        <w:rPr>
          <w:rFonts w:ascii="Times New Roman" w:hAnsi="Times New Roman" w:cs="Times New Roman"/>
          <w:sz w:val="24"/>
          <w:szCs w:val="24"/>
        </w:rPr>
        <w:t>.1</w:t>
      </w:r>
      <w:r w:rsidR="00060F0E" w:rsidRPr="00594FBC">
        <w:rPr>
          <w:rFonts w:ascii="Times New Roman" w:hAnsi="Times New Roman" w:cs="Times New Roman"/>
          <w:sz w:val="24"/>
          <w:szCs w:val="24"/>
        </w:rPr>
        <w:t>1</w:t>
      </w:r>
      <w:r w:rsidR="00791E1C" w:rsidRPr="00594FBC">
        <w:rPr>
          <w:rFonts w:ascii="Times New Roman" w:hAnsi="Times New Roman" w:cs="Times New Roman"/>
          <w:sz w:val="24"/>
          <w:szCs w:val="24"/>
        </w:rPr>
        <w:t>.20</w:t>
      </w:r>
      <w:r w:rsidR="00060F0E" w:rsidRPr="00594FBC">
        <w:rPr>
          <w:rFonts w:ascii="Times New Roman" w:hAnsi="Times New Roman" w:cs="Times New Roman"/>
          <w:sz w:val="24"/>
          <w:szCs w:val="24"/>
        </w:rPr>
        <w:t>2</w:t>
      </w:r>
      <w:r w:rsidR="00634A82" w:rsidRPr="00594FBC">
        <w:rPr>
          <w:rFonts w:ascii="Times New Roman" w:hAnsi="Times New Roman" w:cs="Times New Roman"/>
          <w:sz w:val="24"/>
          <w:szCs w:val="24"/>
        </w:rPr>
        <w:t>1</w:t>
      </w:r>
      <w:r w:rsidR="00791E1C" w:rsidRPr="00594FBC">
        <w:rPr>
          <w:rFonts w:ascii="Times New Roman" w:hAnsi="Times New Roman" w:cs="Times New Roman"/>
          <w:sz w:val="24"/>
          <w:szCs w:val="24"/>
        </w:rPr>
        <w:t xml:space="preserve"> № 1</w:t>
      </w:r>
      <w:r w:rsidR="00634A82" w:rsidRPr="00594FBC">
        <w:rPr>
          <w:rFonts w:ascii="Times New Roman" w:hAnsi="Times New Roman" w:cs="Times New Roman"/>
          <w:sz w:val="24"/>
          <w:szCs w:val="24"/>
        </w:rPr>
        <w:t>838</w:t>
      </w:r>
      <w:r w:rsidR="00791E1C" w:rsidRPr="00594FBC">
        <w:rPr>
          <w:rFonts w:ascii="Times New Roman" w:hAnsi="Times New Roman" w:cs="Times New Roman"/>
          <w:sz w:val="24"/>
          <w:szCs w:val="24"/>
        </w:rPr>
        <w:t>.</w:t>
      </w:r>
    </w:p>
    <w:p w:rsidR="00EE5E74" w:rsidRPr="00594FBC" w:rsidRDefault="00EE5E74" w:rsidP="00EE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F63620" w:rsidRPr="00594FBC" w:rsidRDefault="00F63620" w:rsidP="00EE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Пункт 1.4 постановления Нерюнгринской районной администрации от 02.03.2021 № 344 «Об утверждении Порядка разработки прогноза социально-экономического развития муниципального образования «Нерюнгринский район» противоречит пункту 1 статьи 173 Бюджетного кодекса 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25C" w:rsidRPr="00594FBC" w:rsidRDefault="0057125C" w:rsidP="006A1E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Нерюнгринского района на 20</w:t>
      </w:r>
      <w:r w:rsidR="00A47F7E" w:rsidRPr="00594FBC">
        <w:rPr>
          <w:rFonts w:ascii="Times New Roman" w:hAnsi="Times New Roman" w:cs="Times New Roman"/>
          <w:sz w:val="24"/>
          <w:szCs w:val="24"/>
        </w:rPr>
        <w:t>2</w:t>
      </w:r>
      <w:r w:rsidR="00CB2961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>-20</w:t>
      </w:r>
      <w:r w:rsidR="004334AF" w:rsidRPr="00594FBC">
        <w:rPr>
          <w:rFonts w:ascii="Times New Roman" w:hAnsi="Times New Roman" w:cs="Times New Roman"/>
          <w:sz w:val="24"/>
          <w:szCs w:val="24"/>
        </w:rPr>
        <w:t>2</w:t>
      </w:r>
      <w:r w:rsidR="00CB2961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 разработан на основе анализа сложившейся тенденции развития, а также факторов ограничений, которые могут проявиться в предстоящем периоде. Прогноз основан на планах основных предприятий, организаций Нерюнгринского района и сценарных условиях, определенных Министерством экономического развития Республики Саха (Якутия)</w:t>
      </w:r>
      <w:r w:rsidR="00A47F7E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D156FD" w:rsidRPr="00594F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Саха (Якутия) </w:t>
      </w:r>
      <w:r w:rsidR="00833F92" w:rsidRPr="00594F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Саха (Якутия) от </w:t>
      </w:r>
      <w:r w:rsidR="00833F9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15</w:t>
      </w:r>
      <w:r w:rsidR="00833F9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F9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сентября</w:t>
      </w:r>
      <w:r w:rsidR="00833F9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F9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2021</w:t>
      </w:r>
      <w:r w:rsidR="00833F92" w:rsidRPr="00594FBC">
        <w:rPr>
          <w:rFonts w:ascii="Times New Roman" w:hAnsi="Times New Roman" w:cs="Times New Roman"/>
          <w:sz w:val="24"/>
          <w:szCs w:val="24"/>
        </w:rPr>
        <w:t> г. № </w:t>
      </w:r>
      <w:r w:rsidR="00833F9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334</w:t>
      </w:r>
      <w:r w:rsidR="00833F92" w:rsidRPr="00594FBC">
        <w:rPr>
          <w:rFonts w:ascii="Times New Roman" w:hAnsi="Times New Roman" w:cs="Times New Roman"/>
          <w:sz w:val="24"/>
          <w:szCs w:val="24"/>
        </w:rPr>
        <w:br/>
        <w:t>"О прогнозе социально-экономического развития Республики Саха (Якутия) на 2022 - 2024 годы"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9E29FA" w:rsidRPr="00594FBC" w:rsidRDefault="00406B85" w:rsidP="006A1EC3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4FBC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</w:t>
      </w:r>
      <w:r w:rsidR="00A47F7E" w:rsidRPr="00594FBC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A7441E" w:rsidRPr="00594FBC"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594FBC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4334AF" w:rsidRPr="00594FBC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A7441E" w:rsidRPr="00594FBC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594FBC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  </w:t>
      </w:r>
    </w:p>
    <w:p w:rsidR="00517974" w:rsidRPr="00594FBC" w:rsidRDefault="00517974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60"/>
        <w:gridCol w:w="1408"/>
        <w:gridCol w:w="1417"/>
        <w:gridCol w:w="1276"/>
        <w:gridCol w:w="1276"/>
        <w:gridCol w:w="1276"/>
      </w:tblGrid>
      <w:tr w:rsidR="00A7441E" w:rsidRPr="00594FBC" w:rsidTr="00A7441E">
        <w:trPr>
          <w:trHeight w:val="64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</w:tr>
      <w:tr w:rsidR="00A7441E" w:rsidRPr="00594FBC" w:rsidTr="00A7441E">
        <w:trPr>
          <w:trHeight w:val="97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отгруженных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100 673,90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106 023,40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108 006,10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109 994,80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111 467,70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</w:tr>
      <w:tr w:rsidR="00A7441E" w:rsidRPr="00594FBC" w:rsidTr="00A7441E">
        <w:trPr>
          <w:trHeight w:val="7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Выпуск продукции сельского хозяйства в действующих ценах, 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615,6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F452E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103,9</w:t>
            </w:r>
          </w:p>
        </w:tc>
      </w:tr>
      <w:tr w:rsidR="00A7441E" w:rsidRPr="00594FBC" w:rsidTr="00A7441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Грузооборот организаций автотранспорта, млн. тонн/км.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530,37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</w:tr>
      <w:tr w:rsidR="00A7441E" w:rsidRPr="00594FBC" w:rsidTr="00A7441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Пассажирооборот организаций автотранспорта, млн. пасс/км.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</w:tr>
      <w:tr w:rsidR="00A7441E" w:rsidRPr="00594FBC" w:rsidTr="00A7441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розничной торговли в действующих ценах, 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23 310,9</w:t>
            </w:r>
          </w:p>
        </w:tc>
      </w:tr>
      <w:tr w:rsidR="00A7441E" w:rsidRPr="00594FBC" w:rsidTr="00A7441E">
        <w:trPr>
          <w:trHeight w:val="4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сопоставимых ценах, 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</w:tr>
      <w:tr w:rsidR="00A7441E" w:rsidRPr="00594FBC" w:rsidTr="00A7441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платных услуг населению в действующих ценах, 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038,5</w:t>
            </w:r>
          </w:p>
        </w:tc>
      </w:tr>
      <w:tr w:rsidR="00A7441E" w:rsidRPr="00594FBC" w:rsidTr="00A7441E">
        <w:trPr>
          <w:trHeight w:val="4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сопоставимых ценах, в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</w:tr>
      <w:tr w:rsidR="00A7441E" w:rsidRPr="00594FBC" w:rsidTr="00A7441E">
        <w:trPr>
          <w:trHeight w:val="7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сельскохозяйственных животных (голов), 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КРС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коров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лошадей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свиней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оленей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6 836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птиц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246 707</w:t>
            </w:r>
          </w:p>
        </w:tc>
      </w:tr>
      <w:tr w:rsidR="00A7441E" w:rsidRPr="00594FBC" w:rsidTr="00A7441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76 329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</w:tr>
      <w:tr w:rsidR="00A7441E" w:rsidRPr="00594FBC" w:rsidTr="00A7441E">
        <w:trPr>
          <w:trHeight w:val="7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="00D30AF3"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</w:tr>
      <w:tr w:rsidR="00A7441E" w:rsidRPr="00594FBC" w:rsidTr="00A7441E">
        <w:trPr>
          <w:trHeight w:val="7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занятых на предприятиях и организациях, человек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31 739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</w:tr>
      <w:tr w:rsidR="00A7441E" w:rsidRPr="00594FBC" w:rsidTr="00A7441E">
        <w:trPr>
          <w:trHeight w:val="7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96782,1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</w:tr>
      <w:tr w:rsidR="00A7441E" w:rsidRPr="00594FBC" w:rsidTr="00A7441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Официально признаны безработными, человек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</w:tr>
      <w:tr w:rsidR="00A7441E" w:rsidRPr="00594FBC" w:rsidTr="00A7441E">
        <w:trPr>
          <w:trHeight w:val="9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официально зарегистрированной безработицы в % к экономически активному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A7441E" w:rsidRPr="00594FBC" w:rsidTr="00A7441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7441E" w:rsidRPr="00594FBC" w:rsidRDefault="00A7441E" w:rsidP="00A7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 %  к предыдущему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7441E" w:rsidRPr="00594FBC" w:rsidRDefault="00A7441E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83,3</w:t>
            </w:r>
          </w:p>
        </w:tc>
      </w:tr>
    </w:tbl>
    <w:p w:rsidR="00A7441E" w:rsidRPr="00594FBC" w:rsidRDefault="00A7441E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7A" w:rsidRPr="00594FBC" w:rsidRDefault="00A12C2A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данным, приведенным в таблице видно, что м</w:t>
      </w:r>
      <w:r w:rsidR="00DB497A" w:rsidRPr="00594FBC">
        <w:rPr>
          <w:rFonts w:ascii="Times New Roman" w:eastAsia="Times New Roman" w:hAnsi="Times New Roman" w:cs="Times New Roman"/>
          <w:sz w:val="24"/>
          <w:szCs w:val="24"/>
        </w:rPr>
        <w:t xml:space="preserve">акроэкономические условия исполнения бюджета Нерюнгринского района текущего финансового </w:t>
      </w:r>
      <w:r w:rsidR="000E5369" w:rsidRPr="00594F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7974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441E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4D3D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97A" w:rsidRPr="00594FBC">
        <w:rPr>
          <w:rFonts w:ascii="Times New Roman" w:eastAsia="Times New Roman" w:hAnsi="Times New Roman" w:cs="Times New Roman"/>
          <w:sz w:val="24"/>
          <w:szCs w:val="24"/>
        </w:rPr>
        <w:t>года и формирования прогноза социально-экономического развития на период 20</w:t>
      </w:r>
      <w:r w:rsidR="00083936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441E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97A" w:rsidRPr="00594FB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40763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441E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97A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годы в целом характеризуется положительной динамикой развития экономики.</w:t>
      </w:r>
    </w:p>
    <w:p w:rsidR="003E0F64" w:rsidRPr="00594FBC" w:rsidRDefault="003E0F64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F64" w:rsidRPr="00594FBC" w:rsidRDefault="003E0F64" w:rsidP="005A51FC">
      <w:pPr>
        <w:spacing w:after="0" w:line="240" w:lineRule="auto"/>
        <w:ind w:firstLine="708"/>
        <w:jc w:val="both"/>
        <w:rPr>
          <w:color w:val="000000"/>
          <w:lang w:bidi="ru-RU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состоянию  на 1</w:t>
      </w:r>
      <w:r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июля</w:t>
      </w:r>
      <w:r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2021</w:t>
      </w:r>
      <w:r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года, численность населения Нерюнгринского района составила 75 322 человек, по сравнению с 2020 годом численность населения увеличилась на 421 человек. </w:t>
      </w:r>
      <w:r w:rsidR="00E77873"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Демографическая ситуация в районе характеризуется процессом естественной убыли населения, связанным с превышением смертности над рождаемостью.</w:t>
      </w:r>
      <w:r w:rsidR="00E77873" w:rsidRPr="00594FBC">
        <w:rPr>
          <w:color w:val="000000"/>
          <w:lang w:bidi="ru-RU"/>
        </w:rPr>
        <w:t xml:space="preserve"> </w:t>
      </w:r>
    </w:p>
    <w:p w:rsidR="00E77873" w:rsidRPr="00594FBC" w:rsidRDefault="00E77873" w:rsidP="00E77873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Родилось 700 детей за 2020 год, за 1 полугодие 2021 года родилось 358 детей увеличение к АППГ на 40 человек. Умерло за 2020 год 708 человек, за 1 полугодие 2021 года умерло 369 человек.</w:t>
      </w:r>
    </w:p>
    <w:p w:rsidR="00E77873" w:rsidRPr="00594FBC" w:rsidRDefault="00E77873" w:rsidP="005A51FC">
      <w:pPr>
        <w:pStyle w:val="27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Миграционный прирост населения за 2020 год составил 1004 человека, за 1 полугодие 2021 года 432 человека. Миграционный прирост населения, по состоянию на 01 сентября 2021 года составляет 595 человека, что положительно характеризует демографическую ситуацию в районе.</w:t>
      </w:r>
    </w:p>
    <w:p w:rsidR="005A51FC" w:rsidRPr="00594FBC" w:rsidRDefault="005A51FC" w:rsidP="00E7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 территории Нерюнгринского района свою деятельность осуществляют 145 крупных и средних предприятий. Структуру промышленности определяют угольные и золотодобывающие компании, энергетика и транспорт. За январь-июнь текущего года отмечается рост валового муниципального продукта Нерюнгринского района на 99,4% процентов в </w:t>
      </w:r>
      <w:r w:rsidRPr="00594FBC">
        <w:rPr>
          <w:rStyle w:val="265pt"/>
          <w:rFonts w:eastAsiaTheme="minorEastAsia"/>
          <w:b w:val="0"/>
          <w:sz w:val="24"/>
          <w:szCs w:val="24"/>
        </w:rPr>
        <w:t>сопоставимых</w:t>
      </w:r>
      <w:r w:rsidRPr="00594FBC">
        <w:rPr>
          <w:rStyle w:val="265pt"/>
          <w:rFonts w:eastAsiaTheme="minorEastAsia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ценах к январю-июню 2020 года, высокий рост данного показателя к АППГ, в том числе обусловлен сокращением промышленного производства в 2020 году, из-за введенных ограничительных мер, связанных с распространением корона вирусной инфекцией </w:t>
      </w:r>
      <w:r w:rsidRPr="00594FBC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594FBC">
        <w:rPr>
          <w:rFonts w:ascii="Times New Roman" w:hAnsi="Times New Roman" w:cs="Times New Roman"/>
          <w:sz w:val="24"/>
          <w:szCs w:val="24"/>
          <w:lang w:val="en-US" w:eastAsia="en-US" w:bidi="en-US"/>
        </w:rPr>
        <w:t>COV</w:t>
      </w:r>
      <w:r w:rsidRPr="00594FBC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Pr="00594FBC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Pr="00594FBC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94FBC">
        <w:rPr>
          <w:rFonts w:ascii="Times New Roman" w:hAnsi="Times New Roman" w:cs="Times New Roman"/>
          <w:sz w:val="24"/>
          <w:szCs w:val="24"/>
        </w:rPr>
        <w:t>19).</w:t>
      </w:r>
    </w:p>
    <w:p w:rsidR="00B005D1" w:rsidRPr="00594FBC" w:rsidRDefault="00916AF2" w:rsidP="00E7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По такому показателю, как объем отгруженных товаров собственного производства, выполнение работ и услуг собственными силами </w:t>
      </w:r>
      <w:r w:rsidR="00F822E8" w:rsidRPr="00594FB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93003A" w:rsidRPr="00594FBC">
        <w:rPr>
          <w:rFonts w:ascii="Times New Roman" w:eastAsia="Times New Roman" w:hAnsi="Times New Roman" w:cs="Times New Roman"/>
          <w:sz w:val="24"/>
          <w:szCs w:val="24"/>
        </w:rPr>
        <w:t xml:space="preserve">ируется рост объема в 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 xml:space="preserve">сопоставимых </w:t>
      </w:r>
      <w:r w:rsidR="0093003A" w:rsidRPr="00594FBC">
        <w:rPr>
          <w:rFonts w:ascii="Times New Roman" w:eastAsia="Times New Roman" w:hAnsi="Times New Roman" w:cs="Times New Roman"/>
          <w:sz w:val="24"/>
          <w:szCs w:val="24"/>
        </w:rPr>
        <w:t>ценах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3003A" w:rsidRPr="00594F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63462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4D3D" w:rsidRPr="00594F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22E8" w:rsidRPr="00594F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714D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4D3D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25456" w:rsidRPr="00594FBC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54D3D"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2AD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7EE" w:rsidRPr="00594FBC" w:rsidRDefault="009C45EC" w:rsidP="00E32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47EE" w:rsidRPr="00594FB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A51F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7E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увеличение грузооборота организаций автотранспорта на 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>6,1</w:t>
      </w:r>
      <w:r w:rsidR="00C447E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млн. тонн/км (</w:t>
      </w:r>
      <w:r w:rsidR="00E32A3E" w:rsidRPr="00594FBC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C447EE" w:rsidRPr="00594FBC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5A51FC" w:rsidRPr="00594FBC" w:rsidRDefault="005A51FC" w:rsidP="00E32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Плановые показатели грузооборота и пассажирооборота рассчитаны с учетом планируемого строительства металлургичес</w:t>
      </w:r>
      <w:r w:rsidR="00E32A3E" w:rsidRPr="00594FBC">
        <w:rPr>
          <w:rFonts w:ascii="Times New Roman" w:hAnsi="Times New Roman" w:cs="Times New Roman"/>
          <w:sz w:val="24"/>
          <w:szCs w:val="24"/>
        </w:rPr>
        <w:t>к</w:t>
      </w:r>
      <w:r w:rsidRPr="00594FBC">
        <w:rPr>
          <w:rFonts w:ascii="Times New Roman" w:hAnsi="Times New Roman" w:cs="Times New Roman"/>
          <w:sz w:val="24"/>
          <w:szCs w:val="24"/>
        </w:rPr>
        <w:t>ого ГОК, строительства жилого квартала в г. Нерюнгри и постоянного поселка на Эльги</w:t>
      </w:r>
      <w:r w:rsidR="00E32A3E" w:rsidRPr="00594FBC">
        <w:rPr>
          <w:rFonts w:ascii="Times New Roman" w:hAnsi="Times New Roman" w:cs="Times New Roman"/>
          <w:sz w:val="24"/>
          <w:szCs w:val="24"/>
        </w:rPr>
        <w:t>н</w:t>
      </w:r>
      <w:r w:rsidRPr="00594FBC">
        <w:rPr>
          <w:rFonts w:ascii="Times New Roman" w:hAnsi="Times New Roman" w:cs="Times New Roman"/>
          <w:sz w:val="24"/>
          <w:szCs w:val="24"/>
        </w:rPr>
        <w:t>ском угольном комплексе</w:t>
      </w:r>
      <w:r w:rsidR="00E32A3E" w:rsidRPr="00594FBC">
        <w:rPr>
          <w:rFonts w:ascii="Times New Roman" w:hAnsi="Times New Roman" w:cs="Times New Roman"/>
          <w:sz w:val="24"/>
          <w:szCs w:val="24"/>
        </w:rPr>
        <w:t>.</w:t>
      </w:r>
    </w:p>
    <w:p w:rsidR="009C45EC" w:rsidRPr="00594FBC" w:rsidRDefault="009C45EC" w:rsidP="0080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В 2021 году прогнозируется увеличение выпуска продукции сельского хозяйства по сравнению с 2020 годом на 70,4 млн. рублей (11,6%).</w:t>
      </w:r>
    </w:p>
    <w:p w:rsidR="00804EA8" w:rsidRPr="00594FBC" w:rsidRDefault="00804EA8" w:rsidP="00804EA8">
      <w:pPr>
        <w:pStyle w:val="27"/>
        <w:shd w:val="clear" w:color="auto" w:fill="auto"/>
        <w:spacing w:before="0"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Потребительский рынок - является одной из важнейших сфер экономической деятельности, обеспечивающей жизнедеятельность и благополучие населения Нерюнгринского района.</w:t>
      </w:r>
    </w:p>
    <w:p w:rsidR="00804EA8" w:rsidRPr="00594FBC" w:rsidRDefault="00804EA8" w:rsidP="00804EA8">
      <w:pPr>
        <w:pStyle w:val="27"/>
        <w:shd w:val="clear" w:color="auto" w:fill="auto"/>
        <w:spacing w:before="0"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Состояние, структура, тенденции и динамика развития потребительского рынка напрямую отражает социально-экономическую ситуацию в районе и призвана обеспечивать бесперебойность снабжения населения района товарами и услугами.</w:t>
      </w:r>
    </w:p>
    <w:p w:rsidR="00804EA8" w:rsidRPr="00594FBC" w:rsidRDefault="00804EA8" w:rsidP="00804EA8">
      <w:pPr>
        <w:pStyle w:val="27"/>
        <w:shd w:val="clear" w:color="auto" w:fill="auto"/>
        <w:spacing w:before="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настоящее время в районе функционируют 595 торговых объектов площадью 74 812,8 кв. м, из них: 467- продовольственных, 128 - промышленных, 452 - местного значения, 174 - нестационарные объекты и один универсальный рынок на 130 торговых мест.</w:t>
      </w:r>
    </w:p>
    <w:p w:rsidR="00804EA8" w:rsidRPr="00594FBC" w:rsidRDefault="00804EA8" w:rsidP="00804EA8">
      <w:pPr>
        <w:pStyle w:val="27"/>
        <w:shd w:val="clear" w:color="auto" w:fill="auto"/>
        <w:spacing w:before="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Ежегодное повышение уровня материальной обеспеченности населения создает благоприятную конъюнктуру в розничной торговле и способствует росту ее товарооборота. Но в связи с пандемией и введением режима повышенной готовности с марта месяца 2020 года многие торговые объекты не могли работать в полном объеме. Поэтому розничный товарооборот торговли по организациям всех форм собственности в 2020 году составил 19,8 млрд рублей, с увеличением к уровню прошлого года на 1,0%. Из общего объема основная доля, более половины розничного товарооборота приходится на индивидуальных </w:t>
      </w:r>
      <w:r w:rsidRPr="00594FBC">
        <w:rPr>
          <w:rFonts w:ascii="Times New Roman" w:hAnsi="Times New Roman" w:cs="Times New Roman"/>
          <w:sz w:val="24"/>
          <w:szCs w:val="24"/>
        </w:rPr>
        <w:lastRenderedPageBreak/>
        <w:t>предпринимателей (10,8 млрд, рублей), по 1/5 доли приходится на крупные и средние (4, 2 млрд. рублей) и малые предприятия (4,1 млрд. рублей).</w:t>
      </w:r>
    </w:p>
    <w:p w:rsidR="00804EA8" w:rsidRPr="00594FBC" w:rsidRDefault="00804EA8" w:rsidP="00804EA8">
      <w:pPr>
        <w:pStyle w:val="27"/>
        <w:shd w:val="clear" w:color="auto" w:fill="auto"/>
        <w:spacing w:before="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Потребительский спрос и уровень среднедушевого потребления товаров зависит от соотношения темпов роста денежных доходов населения и цен на товары, так оборот розничной торговли в расчете на душу населения по району увеличился по </w:t>
      </w:r>
      <w:r w:rsidRPr="00594FBC">
        <w:rPr>
          <w:rStyle w:val="20pt"/>
          <w:rFonts w:eastAsiaTheme="minorEastAsia"/>
          <w:i w:val="0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>68</w:t>
      </w:r>
      <w:r w:rsidR="00172E62" w:rsidRPr="00594FBC">
        <w:rPr>
          <w:rFonts w:ascii="Times New Roman" w:hAnsi="Times New Roman" w:cs="Times New Roman"/>
          <w:sz w:val="24"/>
          <w:szCs w:val="24"/>
        </w:rPr>
        <w:t>,</w:t>
      </w:r>
      <w:r w:rsidRPr="00594FBC">
        <w:rPr>
          <w:rFonts w:ascii="Times New Roman" w:hAnsi="Times New Roman" w:cs="Times New Roman"/>
          <w:sz w:val="24"/>
          <w:szCs w:val="24"/>
        </w:rPr>
        <w:t xml:space="preserve">2 </w:t>
      </w:r>
      <w:r w:rsidRPr="00594FBC">
        <w:rPr>
          <w:rStyle w:val="20pt"/>
          <w:rFonts w:eastAsiaTheme="minorEastAsia"/>
          <w:i w:val="0"/>
          <w:sz w:val="24"/>
          <w:szCs w:val="24"/>
        </w:rPr>
        <w:t>тыс.</w:t>
      </w:r>
      <w:r w:rsidRPr="00594FBC">
        <w:rPr>
          <w:rStyle w:val="20pt"/>
          <w:rFonts w:eastAsiaTheme="minorEastAsia"/>
          <w:sz w:val="24"/>
          <w:szCs w:val="24"/>
        </w:rPr>
        <w:t xml:space="preserve"> </w:t>
      </w:r>
      <w:r w:rsidR="00172E62" w:rsidRPr="00594FBC">
        <w:rPr>
          <w:rFonts w:ascii="Times New Roman" w:hAnsi="Times New Roman" w:cs="Times New Roman"/>
          <w:sz w:val="24"/>
          <w:szCs w:val="24"/>
        </w:rPr>
        <w:t>рублей.</w:t>
      </w:r>
    </w:p>
    <w:p w:rsidR="00172E62" w:rsidRPr="00594FBC" w:rsidRDefault="00172E62" w:rsidP="0070474F">
      <w:pPr>
        <w:pStyle w:val="27"/>
        <w:shd w:val="clear" w:color="auto" w:fill="auto"/>
        <w:spacing w:before="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Розничная торговля играет важную роль в экономике государства, поскольку затрагивает ключевые бизнес-процессы, связанные с продажей товаров и услуг и их доведением до конечного потребителя.</w:t>
      </w:r>
    </w:p>
    <w:p w:rsidR="00172E62" w:rsidRPr="00594FBC" w:rsidRDefault="00172E62" w:rsidP="0017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Нерюнгринском районе в 2021 году в сравнении с 2020 годом ожидается </w:t>
      </w:r>
      <w:r w:rsidR="0070474F" w:rsidRPr="00594FBC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594FBC">
        <w:rPr>
          <w:rFonts w:ascii="Times New Roman" w:hAnsi="Times New Roman" w:cs="Times New Roman"/>
          <w:sz w:val="24"/>
          <w:szCs w:val="24"/>
        </w:rPr>
        <w:t xml:space="preserve">розничного товарооборота и платных услуг населению, что связано с </w:t>
      </w:r>
      <w:r w:rsidR="0070474F" w:rsidRPr="00594FBC">
        <w:rPr>
          <w:rFonts w:ascii="Times New Roman" w:hAnsi="Times New Roman" w:cs="Times New Roman"/>
          <w:sz w:val="24"/>
          <w:szCs w:val="24"/>
        </w:rPr>
        <w:t xml:space="preserve">возобновлением </w:t>
      </w:r>
      <w:r w:rsidRPr="00594FBC">
        <w:rPr>
          <w:rFonts w:ascii="Times New Roman" w:hAnsi="Times New Roman" w:cs="Times New Roman"/>
          <w:sz w:val="24"/>
          <w:szCs w:val="24"/>
        </w:rPr>
        <w:t>деятельности торговых центров, и сферы услуг</w:t>
      </w:r>
      <w:r w:rsidR="0070474F" w:rsidRPr="00594FBC">
        <w:rPr>
          <w:rFonts w:ascii="Times New Roman" w:hAnsi="Times New Roman" w:cs="Times New Roman"/>
          <w:sz w:val="24"/>
          <w:szCs w:val="24"/>
        </w:rPr>
        <w:t xml:space="preserve">, ранее приостановленных во втором </w:t>
      </w:r>
      <w:r w:rsidRPr="00594FBC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70474F" w:rsidRPr="00594FBC">
        <w:rPr>
          <w:rFonts w:ascii="Times New Roman" w:hAnsi="Times New Roman" w:cs="Times New Roman"/>
          <w:sz w:val="24"/>
          <w:szCs w:val="24"/>
        </w:rPr>
        <w:t>2020 г</w:t>
      </w:r>
      <w:r w:rsidRPr="00594FBC">
        <w:rPr>
          <w:rFonts w:ascii="Times New Roman" w:hAnsi="Times New Roman" w:cs="Times New Roman"/>
          <w:sz w:val="24"/>
          <w:szCs w:val="24"/>
        </w:rPr>
        <w:t xml:space="preserve">ода в связи с пандемией новой коронавирусной инфекции </w:t>
      </w:r>
      <w:r w:rsidRPr="00594FBC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594FBC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594FB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594FBC">
        <w:rPr>
          <w:rFonts w:ascii="Times New Roman" w:hAnsi="Times New Roman" w:cs="Times New Roman"/>
          <w:sz w:val="24"/>
          <w:szCs w:val="24"/>
        </w:rPr>
        <w:t>19).</w:t>
      </w:r>
    </w:p>
    <w:p w:rsidR="00172E62" w:rsidRPr="00594FBC" w:rsidRDefault="00172E62" w:rsidP="0017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Агропромышленный комплекс Нерюнгринского района представляют сельскохозяйственные предприятия: АО «</w:t>
      </w:r>
      <w:proofErr w:type="spellStart"/>
      <w:r w:rsidRPr="00594FBC">
        <w:rPr>
          <w:rFonts w:ascii="Times New Roman" w:hAnsi="Times New Roman" w:cs="Times New Roman"/>
          <w:sz w:val="24"/>
          <w:szCs w:val="24"/>
        </w:rPr>
        <w:t>Сайсары</w:t>
      </w:r>
      <w:proofErr w:type="spellEnd"/>
      <w:r w:rsidRPr="00594FBC">
        <w:rPr>
          <w:rFonts w:ascii="Times New Roman" w:hAnsi="Times New Roman" w:cs="Times New Roman"/>
          <w:sz w:val="24"/>
          <w:szCs w:val="24"/>
        </w:rPr>
        <w:t>», МУП «</w:t>
      </w:r>
      <w:proofErr w:type="spellStart"/>
      <w:r w:rsidRPr="00594FBC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594FBC">
        <w:rPr>
          <w:rFonts w:ascii="Times New Roman" w:hAnsi="Times New Roman" w:cs="Times New Roman"/>
          <w:sz w:val="24"/>
          <w:szCs w:val="24"/>
        </w:rPr>
        <w:t xml:space="preserve">», МУП «Иенгра». один сельскохозяйственный животноводческий кооператив «СХПК «Южно-Якутское». Кроме того, сельскохозяйственным производством занимаются </w:t>
      </w:r>
      <w:r w:rsidR="0070474F" w:rsidRPr="00594FBC">
        <w:rPr>
          <w:rFonts w:ascii="Times New Roman" w:hAnsi="Times New Roman" w:cs="Times New Roman"/>
          <w:sz w:val="24"/>
          <w:szCs w:val="24"/>
        </w:rPr>
        <w:t>6</w:t>
      </w:r>
      <w:r w:rsidRPr="00594FBC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хозяйств, </w:t>
      </w:r>
      <w:r w:rsidRPr="00594FBC">
        <w:rPr>
          <w:rStyle w:val="211pt"/>
          <w:rFonts w:eastAsiaTheme="minorEastAsia"/>
          <w:sz w:val="24"/>
          <w:szCs w:val="24"/>
        </w:rPr>
        <w:t>2</w:t>
      </w:r>
      <w:r w:rsidR="0070474F" w:rsidRPr="00594FBC">
        <w:rPr>
          <w:rStyle w:val="211pt"/>
          <w:rFonts w:eastAsiaTheme="minorEastAsia"/>
          <w:sz w:val="24"/>
          <w:szCs w:val="24"/>
        </w:rPr>
        <w:t>9</w:t>
      </w:r>
      <w:r w:rsidRPr="00594FBC">
        <w:rPr>
          <w:rFonts w:ascii="Times New Roman" w:hAnsi="Times New Roman" w:cs="Times New Roman"/>
          <w:sz w:val="24"/>
          <w:szCs w:val="24"/>
        </w:rPr>
        <w:t xml:space="preserve"> родовых общин, а также личные подсобные хозяйства населения и садово-огороднические товарищества.</w:t>
      </w:r>
    </w:p>
    <w:p w:rsidR="00172E62" w:rsidRPr="00594FBC" w:rsidRDefault="00172E62" w:rsidP="00172E62">
      <w:pPr>
        <w:pStyle w:val="27"/>
        <w:shd w:val="clear" w:color="auto" w:fill="auto"/>
        <w:tabs>
          <w:tab w:val="left" w:pos="0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ab/>
        <w:t>За 2020 год по Нерюнгринскому району объем платных услуг, оказываемых населению, составил 1 677,5 млн. рублей, оценка 2021 года - 1 793,3 млн. рублей, план на 2022 год – 1884,5 млн. рублей, 2023 – 1690,1 млн. рублей, 2024 - 2038,5 млн. рублей.</w:t>
      </w:r>
    </w:p>
    <w:p w:rsidR="00172E62" w:rsidRPr="00594FBC" w:rsidRDefault="00172E62" w:rsidP="00172E62">
      <w:pPr>
        <w:pStyle w:val="27"/>
        <w:shd w:val="clear" w:color="auto" w:fill="auto"/>
        <w:tabs>
          <w:tab w:val="left" w:pos="0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ab/>
        <w:t xml:space="preserve">Рост показателя «объем платных услуг населению» в 2021 году по отношению </w:t>
      </w:r>
      <w:r w:rsidRPr="00594FBC">
        <w:rPr>
          <w:rStyle w:val="2c"/>
          <w:rFonts w:eastAsiaTheme="minorEastAsia"/>
          <w:i w:val="0"/>
          <w:sz w:val="24"/>
          <w:szCs w:val="24"/>
        </w:rPr>
        <w:t>к</w:t>
      </w:r>
      <w:r w:rsidRPr="00594FBC">
        <w:rPr>
          <w:rStyle w:val="2c"/>
          <w:rFonts w:eastAsiaTheme="minorEastAsia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2020 году на </w:t>
      </w:r>
      <w:r w:rsidRPr="00594FBC">
        <w:rPr>
          <w:rStyle w:val="265pt0"/>
          <w:rFonts w:eastAsiaTheme="minorEastAsia"/>
          <w:sz w:val="24"/>
          <w:szCs w:val="24"/>
        </w:rPr>
        <w:t xml:space="preserve">7 </w:t>
      </w:r>
      <w:r w:rsidRPr="00594FBC">
        <w:rPr>
          <w:rFonts w:ascii="Times New Roman" w:hAnsi="Times New Roman" w:cs="Times New Roman"/>
          <w:sz w:val="24"/>
          <w:szCs w:val="24"/>
        </w:rPr>
        <w:t>% исходя из анализа первого полугодия 2021 года по отношению АППГ, отмечается по следующим направлениям:</w:t>
      </w:r>
    </w:p>
    <w:p w:rsidR="00172E62" w:rsidRPr="00594FBC" w:rsidRDefault="00172E62" w:rsidP="00172E62">
      <w:pPr>
        <w:pStyle w:val="27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462"/>
          <w:tab w:val="left" w:pos="9496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Style w:val="26pt"/>
          <w:rFonts w:eastAsiaTheme="minorEastAsia"/>
          <w:b w:val="0"/>
          <w:sz w:val="24"/>
          <w:szCs w:val="24"/>
        </w:rPr>
        <w:t xml:space="preserve">ремонт </w:t>
      </w:r>
      <w:r w:rsidRPr="00594FBC">
        <w:rPr>
          <w:rFonts w:ascii="Times New Roman" w:hAnsi="Times New Roman" w:cs="Times New Roman"/>
          <w:sz w:val="24"/>
          <w:szCs w:val="24"/>
        </w:rPr>
        <w:t>и техническое обслуживание бытовой радиоэлектронной аппаратуры,</w:t>
      </w:r>
    </w:p>
    <w:p w:rsidR="00172E62" w:rsidRPr="00594FBC" w:rsidRDefault="00172E62" w:rsidP="00172E62">
      <w:pPr>
        <w:pStyle w:val="27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464"/>
          <w:tab w:val="left" w:pos="9496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жилищные и коммунальные услуги,</w:t>
      </w:r>
    </w:p>
    <w:p w:rsidR="00172E62" w:rsidRPr="00594FBC" w:rsidRDefault="00172E62" w:rsidP="00172E62">
      <w:pPr>
        <w:pStyle w:val="27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469"/>
          <w:tab w:val="left" w:pos="9496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услуги учреждений культуры,</w:t>
      </w:r>
    </w:p>
    <w:p w:rsidR="00172E62" w:rsidRPr="00594FBC" w:rsidRDefault="00172E62" w:rsidP="00172E62">
      <w:pPr>
        <w:pStyle w:val="27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474"/>
          <w:tab w:val="left" w:pos="9496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услуги физической культуры и спорта,</w:t>
      </w:r>
    </w:p>
    <w:p w:rsidR="00172E62" w:rsidRPr="00594FBC" w:rsidRDefault="00172E62" w:rsidP="00172E62">
      <w:pPr>
        <w:pStyle w:val="27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476"/>
          <w:tab w:val="left" w:pos="9496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медицинские услуги,</w:t>
      </w:r>
    </w:p>
    <w:p w:rsidR="00172E62" w:rsidRPr="00594FBC" w:rsidRDefault="00172E62" w:rsidP="0078481A">
      <w:pPr>
        <w:pStyle w:val="27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476"/>
          <w:tab w:val="left" w:pos="9496"/>
        </w:tabs>
        <w:spacing w:before="0"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услуги системы образования.</w:t>
      </w:r>
    </w:p>
    <w:p w:rsidR="00613D70" w:rsidRPr="00594FBC" w:rsidRDefault="0078481A" w:rsidP="0078481A">
      <w:pPr>
        <w:tabs>
          <w:tab w:val="left" w:pos="0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1FC" w:rsidRPr="00594FBC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крупных и средних предприятий Нерюнгринского района на 2022-2024 годы сформирована с учетом представленной информации предприятий и организаций района. Наибольший рост численности прогнозируется по виду экономической деятельности «Добыча полезных ископаемых». Увеличение численности работников планируется в рамках реализации проектов ООО «УК </w:t>
      </w:r>
      <w:proofErr w:type="spellStart"/>
      <w:r w:rsidR="005A51FC" w:rsidRPr="00594FBC">
        <w:rPr>
          <w:rFonts w:ascii="Times New Roman" w:hAnsi="Times New Roman" w:cs="Times New Roman"/>
          <w:sz w:val="24"/>
          <w:szCs w:val="24"/>
        </w:rPr>
        <w:t>Колмар</w:t>
      </w:r>
      <w:proofErr w:type="spellEnd"/>
      <w:r w:rsidR="005A51FC" w:rsidRPr="00594FBC">
        <w:rPr>
          <w:rFonts w:ascii="Times New Roman" w:hAnsi="Times New Roman" w:cs="Times New Roman"/>
          <w:sz w:val="24"/>
          <w:szCs w:val="24"/>
        </w:rPr>
        <w:t>», освоение Эльгинского угольного комплекса.</w:t>
      </w:r>
    </w:p>
    <w:p w:rsidR="00613D70" w:rsidRPr="00594FBC" w:rsidRDefault="005A51FC" w:rsidP="00784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Таким образом, среднесписочная численность работников крупных и средних предприятий Нерюнгринского района на 2022 год составит - 30 120 человек, 2023 год - 30 823 человек, 2024 год - 33 172 человек</w:t>
      </w:r>
      <w:r w:rsidR="00613D70" w:rsidRPr="00594FBC">
        <w:rPr>
          <w:rFonts w:ascii="Times New Roman" w:hAnsi="Times New Roman" w:cs="Times New Roman"/>
          <w:sz w:val="24"/>
          <w:szCs w:val="24"/>
        </w:rPr>
        <w:t>.</w:t>
      </w:r>
    </w:p>
    <w:p w:rsidR="00613D70" w:rsidRPr="00594FBC" w:rsidRDefault="00613D70" w:rsidP="00A8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При разработке прогноза учтено соблюдение достигнутых значений соотношения заработной платы работников бюджетной сферы в соответствии с майскими. Указами Президента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, индексация на уровень инфляции иных категорий работников бюджетной сферы. Учтены темпы роста заработной платы по отраслям экономики, доведенные Министерством экономики Республики Саха (Якутия).</w:t>
      </w:r>
    </w:p>
    <w:p w:rsidR="00BF7604" w:rsidRPr="00594FBC" w:rsidRDefault="00BF7604" w:rsidP="006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6F4" w:rsidRPr="00594FBC" w:rsidRDefault="0067405D" w:rsidP="00BC1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     </w:t>
      </w:r>
      <w:r w:rsidR="000C43D2" w:rsidRPr="00594FBC">
        <w:rPr>
          <w:rFonts w:ascii="Times New Roman" w:hAnsi="Times New Roman" w:cs="Times New Roman"/>
          <w:b/>
          <w:sz w:val="28"/>
          <w:szCs w:val="28"/>
        </w:rPr>
        <w:t>3.</w:t>
      </w:r>
      <w:r w:rsidR="00482689" w:rsidRPr="005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D2" w:rsidRPr="00594FBC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3024D8" w:rsidRPr="00594FB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C43D2" w:rsidRPr="00594FBC">
        <w:rPr>
          <w:rFonts w:ascii="Times New Roman" w:hAnsi="Times New Roman" w:cs="Times New Roman"/>
          <w:b/>
          <w:sz w:val="28"/>
          <w:szCs w:val="28"/>
        </w:rPr>
        <w:t>Нерюнгринск</w:t>
      </w:r>
      <w:r w:rsidR="003024D8" w:rsidRPr="00594FBC">
        <w:rPr>
          <w:rFonts w:ascii="Times New Roman" w:hAnsi="Times New Roman" w:cs="Times New Roman"/>
          <w:b/>
          <w:sz w:val="28"/>
          <w:szCs w:val="28"/>
        </w:rPr>
        <w:t>ий</w:t>
      </w:r>
      <w:r w:rsidR="000C43D2" w:rsidRPr="00594F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024D8" w:rsidRPr="00594FBC">
        <w:rPr>
          <w:rFonts w:ascii="Times New Roman" w:hAnsi="Times New Roman" w:cs="Times New Roman"/>
          <w:b/>
          <w:sz w:val="28"/>
          <w:szCs w:val="28"/>
        </w:rPr>
        <w:t>»</w:t>
      </w:r>
      <w:r w:rsidR="00A07055" w:rsidRPr="005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3D3" w:rsidRPr="00594FBC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DE5C94" w:rsidRPr="00594FBC" w:rsidRDefault="00DE5C94" w:rsidP="00DE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РФ. </w:t>
      </w:r>
    </w:p>
    <w:p w:rsidR="00DE5C94" w:rsidRPr="00594FBC" w:rsidRDefault="00DE5C94" w:rsidP="00DE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lastRenderedPageBreak/>
        <w:t xml:space="preserve">Состав показателей, представляемых для утверждения в проекте бюджета, соответствует требованиям статьи 184.1 БК РФ и статьи </w:t>
      </w:r>
      <w:r w:rsidR="00BF7604" w:rsidRPr="00594FBC">
        <w:rPr>
          <w:rFonts w:ascii="Times New Roman" w:hAnsi="Times New Roman" w:cs="Times New Roman"/>
          <w:sz w:val="24"/>
          <w:szCs w:val="24"/>
        </w:rPr>
        <w:t>39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 </w:t>
      </w:r>
    </w:p>
    <w:p w:rsidR="00DE5C94" w:rsidRPr="00594FBC" w:rsidRDefault="00DE5C94" w:rsidP="00DE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sz w:val="24"/>
          <w:szCs w:val="24"/>
        </w:rPr>
        <w:t>Значения всех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</w:t>
      </w:r>
      <w:r w:rsidR="002F7975" w:rsidRPr="00594FBC">
        <w:rPr>
          <w:rFonts w:ascii="Times New Roman" w:hAnsi="Times New Roman" w:cs="Times New Roman"/>
          <w:b/>
          <w:sz w:val="28"/>
          <w:szCs w:val="28"/>
        </w:rPr>
        <w:tab/>
      </w:r>
    </w:p>
    <w:p w:rsidR="00306234" w:rsidRPr="00594FBC" w:rsidRDefault="00306234" w:rsidP="0030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</w:t>
      </w:r>
      <w:r w:rsidR="008C55A4" w:rsidRPr="00594FBC">
        <w:rPr>
          <w:rFonts w:ascii="Times New Roman" w:hAnsi="Times New Roman" w:cs="Times New Roman"/>
          <w:sz w:val="24"/>
          <w:szCs w:val="24"/>
        </w:rPr>
        <w:t>нсированности бюджета, т.е. объе</w:t>
      </w:r>
      <w:r w:rsidRPr="00594FBC">
        <w:rPr>
          <w:rFonts w:ascii="Times New Roman" w:hAnsi="Times New Roman" w:cs="Times New Roman"/>
          <w:sz w:val="24"/>
          <w:szCs w:val="24"/>
        </w:rPr>
        <w:t>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8C55A4" w:rsidRPr="00594FBC" w:rsidRDefault="008C55A4" w:rsidP="008C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проекте бюджета коды бюджетной классификации доходов, расходов, источников финансирования дефицита бюджета сгруппированы в соответствии с </w:t>
      </w:r>
      <w:r w:rsidR="007333E3" w:rsidRPr="00594FBC">
        <w:rPr>
          <w:rFonts w:ascii="Times New Roman" w:hAnsi="Times New Roman" w:cs="Times New Roman"/>
          <w:sz w:val="24"/>
          <w:szCs w:val="24"/>
        </w:rPr>
        <w:t xml:space="preserve">Приказом Минфина России от 6 июня 2019 г. </w:t>
      </w:r>
      <w:r w:rsidR="00846BE6" w:rsidRPr="00594FBC">
        <w:rPr>
          <w:rFonts w:ascii="Times New Roman" w:hAnsi="Times New Roman" w:cs="Times New Roman"/>
          <w:sz w:val="24"/>
          <w:szCs w:val="24"/>
        </w:rPr>
        <w:t>№</w:t>
      </w:r>
      <w:r w:rsidR="007333E3" w:rsidRPr="00594FBC">
        <w:rPr>
          <w:rFonts w:ascii="Times New Roman" w:hAnsi="Times New Roman" w:cs="Times New Roman"/>
          <w:sz w:val="24"/>
          <w:szCs w:val="24"/>
        </w:rPr>
        <w:t> </w:t>
      </w:r>
      <w:r w:rsidR="007333E3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85н</w:t>
      </w:r>
      <w:r w:rsidR="00846BE6" w:rsidRPr="00594FBC">
        <w:rPr>
          <w:rStyle w:val="afe"/>
          <w:rFonts w:ascii="Times New Roman" w:hAnsi="Times New Roman" w:cs="Times New Roman"/>
          <w:sz w:val="24"/>
          <w:szCs w:val="24"/>
        </w:rPr>
        <w:t xml:space="preserve"> </w:t>
      </w:r>
      <w:r w:rsidR="007333E3" w:rsidRPr="00594FBC">
        <w:rPr>
          <w:rFonts w:ascii="Times New Roman" w:hAnsi="Times New Roman" w:cs="Times New Roman"/>
          <w:sz w:val="24"/>
          <w:szCs w:val="24"/>
        </w:rPr>
        <w:t xml:space="preserve">"О Порядке формирования и применения кодов бюджетной классификации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333E3" w:rsidRPr="00594FBC">
        <w:rPr>
          <w:rFonts w:ascii="Times New Roman" w:hAnsi="Times New Roman" w:cs="Times New Roman"/>
          <w:sz w:val="24"/>
          <w:szCs w:val="24"/>
        </w:rPr>
        <w:t>, их структуре и принципах назначения</w:t>
      </w:r>
      <w:r w:rsidR="00846BE6" w:rsidRPr="00594FBC">
        <w:rPr>
          <w:rFonts w:ascii="Times New Roman" w:hAnsi="Times New Roman" w:cs="Times New Roman"/>
          <w:sz w:val="24"/>
          <w:szCs w:val="24"/>
        </w:rPr>
        <w:t xml:space="preserve">», который определяет правила формирования и применения кодов бюджетной классификации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46BE6" w:rsidRPr="00594FBC">
        <w:rPr>
          <w:rFonts w:ascii="Times New Roman" w:hAnsi="Times New Roman" w:cs="Times New Roman"/>
          <w:sz w:val="24"/>
          <w:szCs w:val="24"/>
        </w:rPr>
        <w:t xml:space="preserve">, а также их структуру, принципы назначения, коды составных частей бюджетной классификации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, которые в соответствии со статьей 29 БК РФ являются едиными для бюджетов бюджетной системы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8C55A4" w:rsidRPr="00594FBC" w:rsidRDefault="008C55A4" w:rsidP="008C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проекте бюджета в соответствии с бюджетной классификацией раздельно предусматриваются средства, направляемые на исполнение расходных обязательств МО «Нерюнгринский район», возникших в связи с осуществлением органами местного самоуправления полномочий по вопросам местного значения, и расходные обязательства, исполняемые за сч</w:t>
      </w:r>
      <w:r w:rsidR="002A445F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 xml:space="preserve">т средств других бюджетов бюджетной системы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для осуществления отдельных государственных полномочий.</w:t>
      </w:r>
    </w:p>
    <w:p w:rsidR="002A445F" w:rsidRPr="00594FBC" w:rsidRDefault="002A445F" w:rsidP="002A4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статье 1 проекта бюджета предлагается утвердить основные характеристики бюджета МО «Нерюнгринский район» на 20</w:t>
      </w:r>
      <w:r w:rsidR="00FD5DC9" w:rsidRPr="00594FBC">
        <w:rPr>
          <w:rFonts w:ascii="Times New Roman" w:hAnsi="Times New Roman" w:cs="Times New Roman"/>
          <w:sz w:val="24"/>
          <w:szCs w:val="24"/>
        </w:rPr>
        <w:t>2</w:t>
      </w:r>
      <w:r w:rsidR="00CD3380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D3380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202</w:t>
      </w:r>
      <w:r w:rsidR="00CD3380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F7975" w:rsidRPr="00594FBC" w:rsidRDefault="002F7975" w:rsidP="008C55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Анализ доходов и расходов проекта </w:t>
      </w:r>
      <w:r w:rsidR="008C55A4" w:rsidRPr="00594FBC">
        <w:rPr>
          <w:rFonts w:ascii="Times New Roman" w:hAnsi="Times New Roman" w:cs="Times New Roman"/>
          <w:sz w:val="24"/>
          <w:szCs w:val="24"/>
        </w:rPr>
        <w:t>р</w:t>
      </w:r>
      <w:r w:rsidRPr="00594FBC">
        <w:rPr>
          <w:rFonts w:ascii="Times New Roman" w:hAnsi="Times New Roman" w:cs="Times New Roman"/>
          <w:sz w:val="24"/>
          <w:szCs w:val="24"/>
        </w:rPr>
        <w:t xml:space="preserve">ешения о бюджете Нерюнгринского района </w:t>
      </w:r>
      <w:r w:rsidR="008E03D3" w:rsidRPr="00594FBC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AE0009" w:rsidRPr="00594FBC">
        <w:rPr>
          <w:rFonts w:ascii="Times New Roman" w:hAnsi="Times New Roman" w:cs="Times New Roman"/>
          <w:sz w:val="24"/>
          <w:szCs w:val="24"/>
        </w:rPr>
        <w:t xml:space="preserve"> проведен на основании  оценки ожидаемого исполнения доходной и расходной частей бюджета Нерюнгринского</w:t>
      </w:r>
      <w:r w:rsidR="00846ED3" w:rsidRPr="00594FBC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FD5DC9" w:rsidRPr="00594FBC">
        <w:rPr>
          <w:rFonts w:ascii="Times New Roman" w:hAnsi="Times New Roman" w:cs="Times New Roman"/>
          <w:sz w:val="24"/>
          <w:szCs w:val="24"/>
        </w:rPr>
        <w:t>2</w:t>
      </w:r>
      <w:r w:rsidR="002F3696" w:rsidRPr="00594FBC">
        <w:rPr>
          <w:rFonts w:ascii="Times New Roman" w:hAnsi="Times New Roman" w:cs="Times New Roman"/>
          <w:sz w:val="24"/>
          <w:szCs w:val="24"/>
        </w:rPr>
        <w:t>1</w:t>
      </w:r>
      <w:r w:rsidR="00846ED3" w:rsidRPr="00594F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38C6" w:rsidRPr="00594FBC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</w:t>
      </w:r>
      <w:r w:rsidR="002A445F" w:rsidRPr="00594FBC">
        <w:rPr>
          <w:rFonts w:ascii="Times New Roman" w:hAnsi="Times New Roman" w:cs="Times New Roman"/>
          <w:sz w:val="24"/>
          <w:szCs w:val="24"/>
        </w:rPr>
        <w:t>р</w:t>
      </w:r>
      <w:r w:rsidRPr="00594FBC">
        <w:rPr>
          <w:rFonts w:ascii="Times New Roman" w:hAnsi="Times New Roman" w:cs="Times New Roman"/>
          <w:sz w:val="24"/>
          <w:szCs w:val="24"/>
        </w:rPr>
        <w:t xml:space="preserve">ешения о бюджете Нерюнгринского района </w:t>
      </w:r>
      <w:r w:rsidR="008E03D3" w:rsidRPr="00594FBC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232B82" w:rsidRPr="00594FBC">
        <w:rPr>
          <w:rFonts w:ascii="Times New Roman" w:hAnsi="Times New Roman" w:cs="Times New Roman"/>
          <w:sz w:val="24"/>
          <w:szCs w:val="24"/>
        </w:rPr>
        <w:t>,</w:t>
      </w:r>
      <w:r w:rsidR="00461B88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представленные</w:t>
      </w:r>
      <w:r w:rsidR="008F263B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для экспертизы</w:t>
      </w:r>
      <w:r w:rsidR="00032DBC" w:rsidRPr="00594FBC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594FBC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p w:rsidR="00582F5E" w:rsidRPr="00594FBC" w:rsidRDefault="00582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275"/>
        <w:gridCol w:w="1276"/>
        <w:gridCol w:w="1134"/>
        <w:gridCol w:w="992"/>
        <w:gridCol w:w="993"/>
      </w:tblGrid>
      <w:tr w:rsidR="002F3696" w:rsidRPr="00594FBC" w:rsidTr="009202E8">
        <w:trPr>
          <w:trHeight w:val="67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696" w:rsidRPr="00594FBC" w:rsidRDefault="009202E8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(ожидаемое</w:t>
            </w:r>
            <w:r w:rsidR="002F3696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год                      проект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2023 год                      проект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696" w:rsidRPr="00594FBC" w:rsidRDefault="002F3696" w:rsidP="002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                      проект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 роста (снижения), %%</w:t>
            </w:r>
          </w:p>
        </w:tc>
      </w:tr>
      <w:tr w:rsidR="002F3696" w:rsidRPr="00594FBC" w:rsidTr="009202E8">
        <w:trPr>
          <w:trHeight w:val="68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гр.3/гр.2*100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гр.4/гр.2*100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гр.5/гр.2*100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4 342 980,20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1 757 385,80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40,5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1 380 620,30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1 446 612,30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1 589 443,80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1 664 686,30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2 947 295,00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165 670,90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4 425 913,70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1 752 186,10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1 756 923,70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1 757 385,80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39,7</w:t>
            </w:r>
          </w:p>
        </w:tc>
      </w:tr>
      <w:tr w:rsidR="002F3696" w:rsidRPr="00594FBC" w:rsidTr="009202E8">
        <w:trPr>
          <w:trHeight w:val="8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полномочий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1 983 360,50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1 752 186,10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1 756 923,70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1 757 385,80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2F3696" w:rsidRPr="00594FBC" w:rsidTr="009202E8">
        <w:trPr>
          <w:trHeight w:val="9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2 423 944,00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3696" w:rsidRPr="00594FBC" w:rsidTr="009202E8">
        <w:trPr>
          <w:trHeight w:val="7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18 609,20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3696" w:rsidRPr="00594FBC" w:rsidTr="009202E8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58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-82 933,50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696" w:rsidRPr="00594FBC" w:rsidRDefault="002F3696" w:rsidP="0091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82F5E" w:rsidRPr="00594FBC" w:rsidRDefault="00582F5E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BB9" w:rsidRPr="00594FBC" w:rsidRDefault="00BC1BB9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Согласно представленному </w:t>
      </w:r>
      <w:r w:rsidR="00B72143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роекту бюджета в 20</w:t>
      </w:r>
      <w:r w:rsidR="00E300B5" w:rsidRPr="00594FBC">
        <w:rPr>
          <w:rFonts w:ascii="Times New Roman" w:hAnsi="Times New Roman" w:cs="Times New Roman"/>
          <w:sz w:val="24"/>
          <w:szCs w:val="24"/>
        </w:rPr>
        <w:t>2</w:t>
      </w:r>
      <w:r w:rsidR="002F3696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предусматривается </w:t>
      </w:r>
      <w:r w:rsidR="00B72143" w:rsidRPr="00594FBC">
        <w:rPr>
          <w:rFonts w:ascii="Times New Roman" w:hAnsi="Times New Roman" w:cs="Times New Roman"/>
          <w:sz w:val="24"/>
          <w:szCs w:val="24"/>
        </w:rPr>
        <w:t>уменьшение</w:t>
      </w:r>
      <w:r w:rsidRPr="00594FBC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B72143" w:rsidRPr="00594FBC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594FBC">
        <w:rPr>
          <w:rFonts w:ascii="Times New Roman" w:hAnsi="Times New Roman" w:cs="Times New Roman"/>
          <w:sz w:val="24"/>
          <w:szCs w:val="24"/>
        </w:rPr>
        <w:t>относительно ожидаемого исполнения в 20</w:t>
      </w:r>
      <w:r w:rsidR="00073E27" w:rsidRPr="00594FBC">
        <w:rPr>
          <w:rFonts w:ascii="Times New Roman" w:hAnsi="Times New Roman" w:cs="Times New Roman"/>
          <w:sz w:val="24"/>
          <w:szCs w:val="24"/>
        </w:rPr>
        <w:t>2</w:t>
      </w:r>
      <w:r w:rsidR="009112C8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9112C8" w:rsidRPr="00594FBC">
        <w:rPr>
          <w:rFonts w:ascii="Times New Roman" w:hAnsi="Times New Roman" w:cs="Times New Roman"/>
          <w:sz w:val="24"/>
          <w:szCs w:val="24"/>
        </w:rPr>
        <w:t>59,7</w:t>
      </w:r>
      <w:r w:rsidR="0031554D" w:rsidRPr="00594FBC">
        <w:rPr>
          <w:rFonts w:ascii="Times New Roman" w:hAnsi="Times New Roman" w:cs="Times New Roman"/>
          <w:sz w:val="24"/>
          <w:szCs w:val="24"/>
        </w:rPr>
        <w:t>%.</w:t>
      </w:r>
    </w:p>
    <w:p w:rsidR="00BC1BB9" w:rsidRPr="00594FBC" w:rsidRDefault="00BC1BB9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</w:t>
      </w:r>
      <w:r w:rsidR="0031554D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 xml:space="preserve">роектом бюджета </w:t>
      </w:r>
      <w:r w:rsidR="0031554D" w:rsidRPr="00594FBC">
        <w:rPr>
          <w:rFonts w:ascii="Times New Roman" w:hAnsi="Times New Roman" w:cs="Times New Roman"/>
          <w:sz w:val="24"/>
          <w:szCs w:val="24"/>
        </w:rPr>
        <w:t>МО «Нерюнгринский район» в 20</w:t>
      </w:r>
      <w:r w:rsidR="00C82F15" w:rsidRPr="00594FBC">
        <w:rPr>
          <w:rFonts w:ascii="Times New Roman" w:hAnsi="Times New Roman" w:cs="Times New Roman"/>
          <w:sz w:val="24"/>
          <w:szCs w:val="24"/>
        </w:rPr>
        <w:t>2</w:t>
      </w:r>
      <w:r w:rsidR="009112C8" w:rsidRPr="00594FBC">
        <w:rPr>
          <w:rFonts w:ascii="Times New Roman" w:hAnsi="Times New Roman" w:cs="Times New Roman"/>
          <w:sz w:val="24"/>
          <w:szCs w:val="24"/>
        </w:rPr>
        <w:t>2</w:t>
      </w:r>
      <w:r w:rsidR="0031554D" w:rsidRPr="00594FB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94FBC">
        <w:rPr>
          <w:rFonts w:ascii="Times New Roman" w:hAnsi="Times New Roman" w:cs="Times New Roman"/>
          <w:sz w:val="24"/>
          <w:szCs w:val="24"/>
        </w:rPr>
        <w:t>общий объ</w:t>
      </w:r>
      <w:r w:rsidR="0031554D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м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расходов бюджета по отношению к ожидаемому исполнению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бюджета 20</w:t>
      </w:r>
      <w:r w:rsidR="00073E27" w:rsidRPr="00594FBC">
        <w:rPr>
          <w:rFonts w:ascii="Times New Roman" w:hAnsi="Times New Roman" w:cs="Times New Roman"/>
          <w:sz w:val="24"/>
          <w:szCs w:val="24"/>
        </w:rPr>
        <w:t>2</w:t>
      </w:r>
      <w:r w:rsidR="009112C8" w:rsidRPr="00594FBC">
        <w:rPr>
          <w:rFonts w:ascii="Times New Roman" w:hAnsi="Times New Roman" w:cs="Times New Roman"/>
          <w:sz w:val="24"/>
          <w:szCs w:val="24"/>
        </w:rPr>
        <w:t>1</w:t>
      </w:r>
      <w:r w:rsidR="0031554D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172363" w:rsidRPr="00594F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31554D" w:rsidRPr="00594FBC">
        <w:rPr>
          <w:rFonts w:ascii="Times New Roman" w:hAnsi="Times New Roman" w:cs="Times New Roman"/>
          <w:sz w:val="24"/>
          <w:szCs w:val="24"/>
        </w:rPr>
        <w:t>снижается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C82F15" w:rsidRPr="00594FBC">
        <w:rPr>
          <w:rFonts w:ascii="Times New Roman" w:hAnsi="Times New Roman" w:cs="Times New Roman"/>
          <w:sz w:val="24"/>
          <w:szCs w:val="24"/>
        </w:rPr>
        <w:t>6</w:t>
      </w:r>
      <w:r w:rsidR="009112C8" w:rsidRPr="00594FBC">
        <w:rPr>
          <w:rFonts w:ascii="Times New Roman" w:hAnsi="Times New Roman" w:cs="Times New Roman"/>
          <w:sz w:val="24"/>
          <w:szCs w:val="24"/>
        </w:rPr>
        <w:t>0,4</w:t>
      </w:r>
      <w:r w:rsidR="0031554D" w:rsidRPr="00594FBC">
        <w:rPr>
          <w:rFonts w:ascii="Times New Roman" w:hAnsi="Times New Roman" w:cs="Times New Roman"/>
          <w:sz w:val="24"/>
          <w:szCs w:val="24"/>
        </w:rPr>
        <w:t>%.</w:t>
      </w:r>
    </w:p>
    <w:p w:rsidR="0031554D" w:rsidRPr="00594FBC" w:rsidRDefault="004C5B71" w:rsidP="003155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Необходимо</w:t>
      </w:r>
      <w:r w:rsidR="0031554D" w:rsidRPr="00594FBC">
        <w:rPr>
          <w:rFonts w:ascii="Times New Roman" w:hAnsi="Times New Roman" w:cs="Times New Roman"/>
          <w:sz w:val="24"/>
          <w:szCs w:val="24"/>
        </w:rPr>
        <w:t xml:space="preserve"> отметить, что доходная часть бюджета Нерюнгринского района на 20</w:t>
      </w:r>
      <w:r w:rsidR="00C82F15" w:rsidRPr="00594FBC">
        <w:rPr>
          <w:rFonts w:ascii="Times New Roman" w:hAnsi="Times New Roman" w:cs="Times New Roman"/>
          <w:sz w:val="24"/>
          <w:szCs w:val="24"/>
        </w:rPr>
        <w:t>2</w:t>
      </w:r>
      <w:r w:rsidR="009112C8" w:rsidRPr="00594FBC">
        <w:rPr>
          <w:rFonts w:ascii="Times New Roman" w:hAnsi="Times New Roman" w:cs="Times New Roman"/>
          <w:sz w:val="24"/>
          <w:szCs w:val="24"/>
        </w:rPr>
        <w:t>2</w:t>
      </w:r>
      <w:r w:rsidR="0031554D" w:rsidRPr="00594FBC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субвенций), а также межбюджетных трансфертов, будет изменена в процессе публичных слушаний в связи с отсутствием в настоящее время уточненных данных по объему дотаций, субсидий, субвенций и иных межбюджетных трансфертов.</w:t>
      </w:r>
    </w:p>
    <w:p w:rsidR="0031554D" w:rsidRPr="00594FBC" w:rsidRDefault="0031554D" w:rsidP="003155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7B3C">
        <w:rPr>
          <w:rFonts w:ascii="Times New Roman" w:hAnsi="Times New Roman" w:cs="Times New Roman"/>
          <w:i/>
          <w:sz w:val="24"/>
          <w:szCs w:val="24"/>
        </w:rPr>
        <w:t>В нарушение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 6-23 в составе показателей, предоставленных для рассмотрения проекта решения о местном бюджете, сведения об объеме межбюджетных трансфертов, ожидаемых к получению в 20</w:t>
      </w:r>
      <w:r w:rsidR="00C628A7" w:rsidRPr="00067B3C">
        <w:rPr>
          <w:rFonts w:ascii="Times New Roman" w:hAnsi="Times New Roman" w:cs="Times New Roman"/>
          <w:i/>
          <w:sz w:val="24"/>
          <w:szCs w:val="24"/>
        </w:rPr>
        <w:t>2</w:t>
      </w:r>
      <w:r w:rsidR="009112C8" w:rsidRPr="00067B3C">
        <w:rPr>
          <w:rFonts w:ascii="Times New Roman" w:hAnsi="Times New Roman" w:cs="Times New Roman"/>
          <w:i/>
          <w:sz w:val="24"/>
          <w:szCs w:val="24"/>
        </w:rPr>
        <w:t>2</w:t>
      </w:r>
      <w:r w:rsidRPr="00067B3C">
        <w:rPr>
          <w:rFonts w:ascii="Times New Roman" w:hAnsi="Times New Roman" w:cs="Times New Roman"/>
          <w:i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BC1BB9" w:rsidRPr="00594FBC" w:rsidRDefault="00BC1BB9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</w:t>
      </w:r>
      <w:r w:rsidR="004C5B71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роекте бюджета устанавливаются условно утверждаемые расходы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C5B71" w:rsidRPr="00594FBC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594FBC">
        <w:rPr>
          <w:rFonts w:ascii="Times New Roman" w:hAnsi="Times New Roman" w:cs="Times New Roman"/>
          <w:sz w:val="24"/>
          <w:szCs w:val="24"/>
        </w:rPr>
        <w:t>на 20</w:t>
      </w:r>
      <w:r w:rsidR="004C5B71" w:rsidRPr="00594FBC">
        <w:rPr>
          <w:rFonts w:ascii="Times New Roman" w:hAnsi="Times New Roman" w:cs="Times New Roman"/>
          <w:sz w:val="24"/>
          <w:szCs w:val="24"/>
        </w:rPr>
        <w:t>2</w:t>
      </w:r>
      <w:r w:rsidR="009112C8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объ</w:t>
      </w:r>
      <w:r w:rsidR="004C5B71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 xml:space="preserve">ме </w:t>
      </w:r>
      <w:r w:rsidR="009112C8" w:rsidRPr="00594FBC">
        <w:rPr>
          <w:rFonts w:ascii="Times New Roman" w:hAnsi="Times New Roman" w:cs="Times New Roman"/>
          <w:sz w:val="24"/>
          <w:szCs w:val="24"/>
        </w:rPr>
        <w:t>44 000,0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или 2,</w:t>
      </w:r>
      <w:r w:rsidR="004C5B71" w:rsidRPr="00594FBC">
        <w:rPr>
          <w:rFonts w:ascii="Times New Roman" w:hAnsi="Times New Roman" w:cs="Times New Roman"/>
          <w:sz w:val="24"/>
          <w:szCs w:val="24"/>
        </w:rPr>
        <w:t>5% от общего объе</w:t>
      </w:r>
      <w:r w:rsidRPr="00594FBC">
        <w:rPr>
          <w:rFonts w:ascii="Times New Roman" w:hAnsi="Times New Roman" w:cs="Times New Roman"/>
          <w:sz w:val="24"/>
          <w:szCs w:val="24"/>
        </w:rPr>
        <w:t>ма расходов бюджета (без уч</w:t>
      </w:r>
      <w:r w:rsidR="004C5B71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та расходов бюджета,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4C5B71" w:rsidRPr="00594FBC">
        <w:rPr>
          <w:rFonts w:ascii="Times New Roman" w:hAnsi="Times New Roman" w:cs="Times New Roman"/>
          <w:sz w:val="24"/>
          <w:szCs w:val="24"/>
        </w:rPr>
        <w:t>предусмотренных за сче</w:t>
      </w:r>
      <w:r w:rsidRPr="00594FBC">
        <w:rPr>
          <w:rFonts w:ascii="Times New Roman" w:hAnsi="Times New Roman" w:cs="Times New Roman"/>
          <w:sz w:val="24"/>
          <w:szCs w:val="24"/>
        </w:rPr>
        <w:t>т межбюджетных трансфертов из других бюджетов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бюджетной системы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, имеющих целевое назначение), на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202</w:t>
      </w:r>
      <w:r w:rsidR="006D4EFE" w:rsidRPr="00594FBC">
        <w:rPr>
          <w:rFonts w:ascii="Times New Roman" w:hAnsi="Times New Roman" w:cs="Times New Roman"/>
          <w:sz w:val="24"/>
          <w:szCs w:val="24"/>
        </w:rPr>
        <w:t>4</w:t>
      </w:r>
      <w:r w:rsidR="004C5B71" w:rsidRPr="00594FBC">
        <w:rPr>
          <w:rFonts w:ascii="Times New Roman" w:hAnsi="Times New Roman" w:cs="Times New Roman"/>
          <w:sz w:val="24"/>
          <w:szCs w:val="24"/>
        </w:rPr>
        <w:t xml:space="preserve"> год - в объе</w:t>
      </w:r>
      <w:r w:rsidRPr="00594FBC">
        <w:rPr>
          <w:rFonts w:ascii="Times New Roman" w:hAnsi="Times New Roman" w:cs="Times New Roman"/>
          <w:sz w:val="24"/>
          <w:szCs w:val="24"/>
        </w:rPr>
        <w:t xml:space="preserve">ме </w:t>
      </w:r>
      <w:r w:rsidR="006D4EFE" w:rsidRPr="00594FBC">
        <w:rPr>
          <w:rFonts w:ascii="Times New Roman" w:hAnsi="Times New Roman" w:cs="Times New Roman"/>
          <w:sz w:val="24"/>
          <w:szCs w:val="24"/>
        </w:rPr>
        <w:t>87 900,0</w:t>
      </w:r>
      <w:r w:rsidR="00073E27" w:rsidRPr="00594FB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D4EFE" w:rsidRPr="00594FBC">
        <w:rPr>
          <w:rFonts w:ascii="Times New Roman" w:hAnsi="Times New Roman" w:cs="Times New Roman"/>
          <w:sz w:val="24"/>
          <w:szCs w:val="24"/>
        </w:rPr>
        <w:t>5</w:t>
      </w:r>
      <w:r w:rsidR="00073E27" w:rsidRPr="00594FBC">
        <w:rPr>
          <w:rFonts w:ascii="Times New Roman" w:hAnsi="Times New Roman" w:cs="Times New Roman"/>
          <w:sz w:val="24"/>
          <w:szCs w:val="24"/>
        </w:rPr>
        <w:t>,</w:t>
      </w:r>
      <w:r w:rsidR="006D4EFE" w:rsidRPr="00594FBC">
        <w:rPr>
          <w:rFonts w:ascii="Times New Roman" w:hAnsi="Times New Roman" w:cs="Times New Roman"/>
          <w:sz w:val="24"/>
          <w:szCs w:val="24"/>
        </w:rPr>
        <w:t>0</w:t>
      </w:r>
      <w:r w:rsidRPr="00594FBC">
        <w:rPr>
          <w:rFonts w:ascii="Times New Roman" w:hAnsi="Times New Roman" w:cs="Times New Roman"/>
          <w:sz w:val="24"/>
          <w:szCs w:val="24"/>
        </w:rPr>
        <w:t>% от общего объ</w:t>
      </w:r>
      <w:r w:rsidR="004C5B71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ма расходов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бюджета (без уч</w:t>
      </w:r>
      <w:r w:rsidR="004C5B71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та расходов бюджета, предусмотренных за сч</w:t>
      </w:r>
      <w:r w:rsidR="004C5B71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т межбюджетных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трансфертов из других бюджетов бюджетной системы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,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имеющих целевое назначение), что соответствует части 3 статьи 184.1 БК РФ.</w:t>
      </w:r>
    </w:p>
    <w:p w:rsidR="00924F85" w:rsidRPr="00594FBC" w:rsidRDefault="00924F85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F85" w:rsidRPr="00594FBC" w:rsidRDefault="00924F85" w:rsidP="00D30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Расходы бюджета на обслуживание муниципального долга на 20</w:t>
      </w:r>
      <w:r w:rsidR="005B66DB" w:rsidRPr="00594FBC">
        <w:rPr>
          <w:rFonts w:ascii="Times New Roman" w:hAnsi="Times New Roman" w:cs="Times New Roman"/>
          <w:sz w:val="24"/>
          <w:szCs w:val="24"/>
        </w:rPr>
        <w:t>2</w:t>
      </w:r>
      <w:r w:rsidR="006D4EFE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предусматриваются в сумме </w:t>
      </w:r>
      <w:r w:rsidR="005B66DB" w:rsidRPr="00594FBC">
        <w:rPr>
          <w:rFonts w:ascii="Times New Roman" w:hAnsi="Times New Roman" w:cs="Times New Roman"/>
          <w:sz w:val="24"/>
          <w:szCs w:val="24"/>
        </w:rPr>
        <w:t>0</w:t>
      </w:r>
      <w:r w:rsidR="00D30FA0" w:rsidRPr="00594FBC">
        <w:rPr>
          <w:rFonts w:ascii="Times New Roman" w:hAnsi="Times New Roman" w:cs="Times New Roman"/>
          <w:sz w:val="24"/>
          <w:szCs w:val="24"/>
        </w:rPr>
        <w:t>,</w:t>
      </w:r>
      <w:r w:rsidR="005B66DB" w:rsidRPr="00594FBC">
        <w:rPr>
          <w:rFonts w:ascii="Times New Roman" w:hAnsi="Times New Roman" w:cs="Times New Roman"/>
          <w:sz w:val="24"/>
          <w:szCs w:val="24"/>
        </w:rPr>
        <w:t>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D30FA0" w:rsidRPr="00594FBC">
        <w:rPr>
          <w:rFonts w:ascii="Times New Roman" w:hAnsi="Times New Roman" w:cs="Times New Roman"/>
          <w:sz w:val="24"/>
          <w:szCs w:val="24"/>
        </w:rPr>
        <w:t>2</w:t>
      </w:r>
      <w:r w:rsidR="006D4EFE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0FA0" w:rsidRPr="00594FBC">
        <w:rPr>
          <w:rFonts w:ascii="Times New Roman" w:hAnsi="Times New Roman" w:cs="Times New Roman"/>
          <w:sz w:val="24"/>
          <w:szCs w:val="24"/>
        </w:rPr>
        <w:t>0,0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рублей, на 202</w:t>
      </w:r>
      <w:r w:rsidR="006D4EFE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0FA0" w:rsidRPr="00594FBC">
        <w:rPr>
          <w:rFonts w:ascii="Times New Roman" w:hAnsi="Times New Roman" w:cs="Times New Roman"/>
          <w:sz w:val="24"/>
          <w:szCs w:val="24"/>
        </w:rPr>
        <w:t>0</w:t>
      </w:r>
      <w:r w:rsidRPr="00594FBC">
        <w:rPr>
          <w:rFonts w:ascii="Times New Roman" w:hAnsi="Times New Roman" w:cs="Times New Roman"/>
          <w:sz w:val="24"/>
          <w:szCs w:val="24"/>
        </w:rPr>
        <w:t>,0 тыс. рублей, что соответствует ограничениям,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установленным стать</w:t>
      </w:r>
      <w:r w:rsidR="00D30FA0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й 111 БК РФ.</w:t>
      </w:r>
    </w:p>
    <w:p w:rsidR="004C1175" w:rsidRPr="00594FBC" w:rsidRDefault="0078481A" w:rsidP="0092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4F85" w:rsidRPr="00594FBC" w:rsidRDefault="004C1175" w:rsidP="004C1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</w:t>
      </w:r>
      <w:r w:rsidR="00924F85" w:rsidRPr="00594FBC">
        <w:rPr>
          <w:rFonts w:ascii="Times New Roman" w:hAnsi="Times New Roman" w:cs="Times New Roman"/>
          <w:sz w:val="24"/>
          <w:szCs w:val="24"/>
        </w:rPr>
        <w:t>роект</w:t>
      </w:r>
      <w:r w:rsidRPr="00594FBC">
        <w:rPr>
          <w:rFonts w:ascii="Times New Roman" w:hAnsi="Times New Roman" w:cs="Times New Roman"/>
          <w:sz w:val="24"/>
          <w:szCs w:val="24"/>
        </w:rPr>
        <w:t>ом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 решения установлен размер резервного фонда </w:t>
      </w:r>
      <w:r w:rsidRPr="00594FBC">
        <w:rPr>
          <w:rFonts w:ascii="Times New Roman" w:hAnsi="Times New Roman" w:cs="Times New Roman"/>
          <w:sz w:val="24"/>
          <w:szCs w:val="24"/>
        </w:rPr>
        <w:t xml:space="preserve">Нерюнгринской районной 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94FBC">
        <w:rPr>
          <w:rFonts w:ascii="Times New Roman" w:hAnsi="Times New Roman" w:cs="Times New Roman"/>
          <w:sz w:val="24"/>
          <w:szCs w:val="24"/>
        </w:rPr>
        <w:t>н</w:t>
      </w:r>
      <w:r w:rsidR="00924F85" w:rsidRPr="00594FBC">
        <w:rPr>
          <w:rFonts w:ascii="Times New Roman" w:hAnsi="Times New Roman" w:cs="Times New Roman"/>
          <w:sz w:val="24"/>
          <w:szCs w:val="24"/>
        </w:rPr>
        <w:t>а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924F85" w:rsidRPr="00594FBC">
        <w:rPr>
          <w:rFonts w:ascii="Times New Roman" w:hAnsi="Times New Roman" w:cs="Times New Roman"/>
          <w:sz w:val="24"/>
          <w:szCs w:val="24"/>
        </w:rPr>
        <w:t>20</w:t>
      </w:r>
      <w:r w:rsidR="005B66DB" w:rsidRPr="00594FBC">
        <w:rPr>
          <w:rFonts w:ascii="Times New Roman" w:hAnsi="Times New Roman" w:cs="Times New Roman"/>
          <w:sz w:val="24"/>
          <w:szCs w:val="24"/>
        </w:rPr>
        <w:t>2</w:t>
      </w:r>
      <w:r w:rsidR="00E22F92" w:rsidRPr="00594FBC">
        <w:rPr>
          <w:rFonts w:ascii="Times New Roman" w:hAnsi="Times New Roman" w:cs="Times New Roman"/>
          <w:sz w:val="24"/>
          <w:szCs w:val="24"/>
        </w:rPr>
        <w:t>2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 год в объ</w:t>
      </w:r>
      <w:r w:rsidRPr="00594FBC">
        <w:rPr>
          <w:rFonts w:ascii="Times New Roman" w:hAnsi="Times New Roman" w:cs="Times New Roman"/>
          <w:sz w:val="24"/>
          <w:szCs w:val="24"/>
        </w:rPr>
        <w:t>е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ме </w:t>
      </w:r>
      <w:r w:rsidR="00E22F92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000</w:t>
      </w:r>
      <w:r w:rsidR="00924F85" w:rsidRPr="00594FBC">
        <w:rPr>
          <w:rFonts w:ascii="Times New Roman" w:hAnsi="Times New Roman" w:cs="Times New Roman"/>
          <w:sz w:val="24"/>
          <w:szCs w:val="24"/>
        </w:rPr>
        <w:t>,0 тыс. рублей, на 20</w:t>
      </w: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E22F92" w:rsidRPr="00594FBC">
        <w:rPr>
          <w:rFonts w:ascii="Times New Roman" w:hAnsi="Times New Roman" w:cs="Times New Roman"/>
          <w:sz w:val="24"/>
          <w:szCs w:val="24"/>
        </w:rPr>
        <w:t>3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4FBC">
        <w:rPr>
          <w:rFonts w:ascii="Times New Roman" w:hAnsi="Times New Roman" w:cs="Times New Roman"/>
          <w:sz w:val="24"/>
          <w:szCs w:val="24"/>
        </w:rPr>
        <w:t>–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E22F92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0</w:t>
      </w:r>
      <w:r w:rsidR="00924F85" w:rsidRPr="00594FBC">
        <w:rPr>
          <w:rFonts w:ascii="Times New Roman" w:hAnsi="Times New Roman" w:cs="Times New Roman"/>
          <w:sz w:val="24"/>
          <w:szCs w:val="24"/>
        </w:rPr>
        <w:t>00,0 тыс. рублей и на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924F85" w:rsidRPr="00594FBC">
        <w:rPr>
          <w:rFonts w:ascii="Times New Roman" w:hAnsi="Times New Roman" w:cs="Times New Roman"/>
          <w:sz w:val="24"/>
          <w:szCs w:val="24"/>
        </w:rPr>
        <w:t>202</w:t>
      </w:r>
      <w:r w:rsidR="00E22F92" w:rsidRPr="00594FBC">
        <w:rPr>
          <w:rFonts w:ascii="Times New Roman" w:hAnsi="Times New Roman" w:cs="Times New Roman"/>
          <w:sz w:val="24"/>
          <w:szCs w:val="24"/>
        </w:rPr>
        <w:t>4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4FBC">
        <w:rPr>
          <w:rFonts w:ascii="Times New Roman" w:hAnsi="Times New Roman" w:cs="Times New Roman"/>
          <w:sz w:val="24"/>
          <w:szCs w:val="24"/>
        </w:rPr>
        <w:t>–</w:t>
      </w:r>
      <w:r w:rsidR="00924F85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E22F92" w:rsidRPr="00594FBC">
        <w:rPr>
          <w:rFonts w:ascii="Times New Roman" w:hAnsi="Times New Roman" w:cs="Times New Roman"/>
          <w:sz w:val="24"/>
          <w:szCs w:val="24"/>
        </w:rPr>
        <w:t>4</w:t>
      </w:r>
      <w:r w:rsidR="00CC75DD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BA2162" w:rsidRPr="00594FBC">
        <w:rPr>
          <w:rFonts w:ascii="Times New Roman" w:hAnsi="Times New Roman" w:cs="Times New Roman"/>
          <w:sz w:val="24"/>
          <w:szCs w:val="24"/>
        </w:rPr>
        <w:t>0</w:t>
      </w:r>
      <w:r w:rsidR="00924F85" w:rsidRPr="00594FBC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924F85" w:rsidRPr="00594FBC" w:rsidRDefault="00924F85" w:rsidP="004C1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lastRenderedPageBreak/>
        <w:t>Данные расходы в 20</w:t>
      </w:r>
      <w:r w:rsidR="00BA2162" w:rsidRPr="00594FBC">
        <w:rPr>
          <w:rFonts w:ascii="Times New Roman" w:hAnsi="Times New Roman" w:cs="Times New Roman"/>
          <w:sz w:val="24"/>
          <w:szCs w:val="24"/>
        </w:rPr>
        <w:t>2</w:t>
      </w:r>
      <w:r w:rsidR="00E22F92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CC75DD" w:rsidRPr="00594FBC">
        <w:rPr>
          <w:rFonts w:ascii="Times New Roman" w:hAnsi="Times New Roman" w:cs="Times New Roman"/>
          <w:sz w:val="24"/>
          <w:szCs w:val="24"/>
        </w:rPr>
        <w:t>ят</w:t>
      </w:r>
      <w:r w:rsidRPr="00594FBC">
        <w:rPr>
          <w:rFonts w:ascii="Times New Roman" w:hAnsi="Times New Roman" w:cs="Times New Roman"/>
          <w:sz w:val="24"/>
          <w:szCs w:val="24"/>
        </w:rPr>
        <w:t xml:space="preserve"> 0,</w:t>
      </w:r>
      <w:r w:rsidR="00E22F92" w:rsidRPr="00594FBC">
        <w:rPr>
          <w:rFonts w:ascii="Times New Roman" w:hAnsi="Times New Roman" w:cs="Times New Roman"/>
          <w:sz w:val="24"/>
          <w:szCs w:val="24"/>
        </w:rPr>
        <w:t>11</w:t>
      </w:r>
      <w:r w:rsidRPr="00594FBC">
        <w:rPr>
          <w:rFonts w:ascii="Times New Roman" w:hAnsi="Times New Roman" w:cs="Times New Roman"/>
          <w:sz w:val="24"/>
          <w:szCs w:val="24"/>
        </w:rPr>
        <w:t>% от общей суммы расходов, в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20</w:t>
      </w:r>
      <w:r w:rsidR="004C1175" w:rsidRPr="00594FBC">
        <w:rPr>
          <w:rFonts w:ascii="Times New Roman" w:hAnsi="Times New Roman" w:cs="Times New Roman"/>
          <w:sz w:val="24"/>
          <w:szCs w:val="24"/>
        </w:rPr>
        <w:t>2</w:t>
      </w:r>
      <w:r w:rsidR="00E22F92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- 0,</w:t>
      </w:r>
      <w:r w:rsidR="00E22F92" w:rsidRPr="00594FBC">
        <w:rPr>
          <w:rFonts w:ascii="Times New Roman" w:hAnsi="Times New Roman" w:cs="Times New Roman"/>
          <w:sz w:val="24"/>
          <w:szCs w:val="24"/>
        </w:rPr>
        <w:t>23</w:t>
      </w:r>
      <w:r w:rsidRPr="00594FBC">
        <w:rPr>
          <w:rFonts w:ascii="Times New Roman" w:hAnsi="Times New Roman" w:cs="Times New Roman"/>
          <w:sz w:val="24"/>
          <w:szCs w:val="24"/>
        </w:rPr>
        <w:t>% от общей суммы расходов, в 202</w:t>
      </w:r>
      <w:r w:rsidR="00E22F92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- 0,</w:t>
      </w:r>
      <w:r w:rsidR="00E22F92" w:rsidRPr="00594FBC">
        <w:rPr>
          <w:rFonts w:ascii="Times New Roman" w:hAnsi="Times New Roman" w:cs="Times New Roman"/>
          <w:sz w:val="24"/>
          <w:szCs w:val="24"/>
        </w:rPr>
        <w:t>23</w:t>
      </w:r>
      <w:r w:rsidRPr="00594FBC">
        <w:rPr>
          <w:rFonts w:ascii="Times New Roman" w:hAnsi="Times New Roman" w:cs="Times New Roman"/>
          <w:sz w:val="24"/>
          <w:szCs w:val="24"/>
        </w:rPr>
        <w:t>% от общей суммы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расходов местного бюджета, что соответствует части 3 статьи 81 БК РФ, а</w:t>
      </w:r>
      <w:r w:rsidR="00D30F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именно, не превышают 3 % от общего объема расходов местного бюджета.</w:t>
      </w:r>
    </w:p>
    <w:p w:rsidR="004C1175" w:rsidRPr="00594FBC" w:rsidRDefault="004C1175" w:rsidP="004C1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5BA" w:rsidRPr="00594FBC" w:rsidRDefault="00BC1BB9" w:rsidP="004C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4C5B71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роекте бюджета планируется снижение дефицита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D58DB" w:rsidRPr="00594FBC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594FBC">
        <w:rPr>
          <w:rFonts w:ascii="Times New Roman" w:hAnsi="Times New Roman" w:cs="Times New Roman"/>
          <w:sz w:val="24"/>
          <w:szCs w:val="24"/>
        </w:rPr>
        <w:t xml:space="preserve"> с </w:t>
      </w:r>
      <w:r w:rsidR="009202E8" w:rsidRPr="00594FBC">
        <w:rPr>
          <w:rFonts w:ascii="Times New Roman" w:hAnsi="Times New Roman" w:cs="Times New Roman"/>
          <w:sz w:val="24"/>
          <w:szCs w:val="24"/>
        </w:rPr>
        <w:t>82 933,5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 (ожидаемое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исполнение 20</w:t>
      </w:r>
      <w:r w:rsidR="0057502E" w:rsidRPr="00594FBC">
        <w:rPr>
          <w:rFonts w:ascii="Times New Roman" w:hAnsi="Times New Roman" w:cs="Times New Roman"/>
          <w:sz w:val="24"/>
          <w:szCs w:val="24"/>
        </w:rPr>
        <w:t>2</w:t>
      </w:r>
      <w:r w:rsidR="009202E8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года) до </w:t>
      </w:r>
      <w:r w:rsidR="0057502E" w:rsidRPr="00594FBC">
        <w:rPr>
          <w:rFonts w:ascii="Times New Roman" w:hAnsi="Times New Roman" w:cs="Times New Roman"/>
          <w:sz w:val="24"/>
          <w:szCs w:val="24"/>
        </w:rPr>
        <w:t>1 870,0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 в 20</w:t>
      </w:r>
      <w:r w:rsidR="00BA2162" w:rsidRPr="00594FBC">
        <w:rPr>
          <w:rFonts w:ascii="Times New Roman" w:hAnsi="Times New Roman" w:cs="Times New Roman"/>
          <w:sz w:val="24"/>
          <w:szCs w:val="24"/>
        </w:rPr>
        <w:t>2</w:t>
      </w:r>
      <w:r w:rsidR="009202E8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57502E" w:rsidRPr="00594FBC">
        <w:rPr>
          <w:rFonts w:ascii="Times New Roman" w:hAnsi="Times New Roman" w:cs="Times New Roman"/>
          <w:sz w:val="24"/>
          <w:szCs w:val="24"/>
        </w:rPr>
        <w:t>, 18</w:t>
      </w:r>
      <w:r w:rsidR="009202E8" w:rsidRPr="00594FBC">
        <w:rPr>
          <w:rFonts w:ascii="Times New Roman" w:hAnsi="Times New Roman" w:cs="Times New Roman"/>
          <w:sz w:val="24"/>
          <w:szCs w:val="24"/>
        </w:rPr>
        <w:t>09</w:t>
      </w:r>
      <w:r w:rsidR="0057502E" w:rsidRPr="00594FBC">
        <w:rPr>
          <w:rFonts w:ascii="Times New Roman" w:hAnsi="Times New Roman" w:cs="Times New Roman"/>
          <w:sz w:val="24"/>
          <w:szCs w:val="24"/>
        </w:rPr>
        <w:t>,0 тыс. рублей в 202</w:t>
      </w:r>
      <w:r w:rsidR="009202E8" w:rsidRPr="00594FBC">
        <w:rPr>
          <w:rFonts w:ascii="Times New Roman" w:hAnsi="Times New Roman" w:cs="Times New Roman"/>
          <w:sz w:val="24"/>
          <w:szCs w:val="24"/>
        </w:rPr>
        <w:t>3</w:t>
      </w:r>
      <w:r w:rsidR="0057502E" w:rsidRPr="00594FBC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9202E8" w:rsidRPr="00594FBC">
        <w:rPr>
          <w:rFonts w:ascii="Times New Roman" w:hAnsi="Times New Roman" w:cs="Times New Roman"/>
          <w:sz w:val="24"/>
          <w:szCs w:val="24"/>
        </w:rPr>
        <w:t>0</w:t>
      </w:r>
      <w:r w:rsidR="0057502E" w:rsidRPr="00594FBC">
        <w:rPr>
          <w:rFonts w:ascii="Times New Roman" w:hAnsi="Times New Roman" w:cs="Times New Roman"/>
          <w:sz w:val="24"/>
          <w:szCs w:val="24"/>
        </w:rPr>
        <w:t>,0 тыс. рублей в 202</w:t>
      </w:r>
      <w:r w:rsidR="009202E8" w:rsidRPr="00594FBC">
        <w:rPr>
          <w:rFonts w:ascii="Times New Roman" w:hAnsi="Times New Roman" w:cs="Times New Roman"/>
          <w:sz w:val="24"/>
          <w:szCs w:val="24"/>
        </w:rPr>
        <w:t>4</w:t>
      </w:r>
      <w:r w:rsidR="0057502E" w:rsidRPr="00594F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D58DB" w:rsidRPr="00594FBC">
        <w:rPr>
          <w:rFonts w:ascii="Times New Roman" w:hAnsi="Times New Roman" w:cs="Times New Roman"/>
          <w:sz w:val="24"/>
          <w:szCs w:val="24"/>
        </w:rPr>
        <w:t>.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B9" w:rsidRPr="00594FBC" w:rsidRDefault="00BC1BB9" w:rsidP="00AD5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AD58DB" w:rsidRPr="00594FBC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на 20</w:t>
      </w:r>
      <w:r w:rsidR="008D34E1" w:rsidRPr="00594FBC">
        <w:rPr>
          <w:rFonts w:ascii="Times New Roman" w:hAnsi="Times New Roman" w:cs="Times New Roman"/>
          <w:sz w:val="24"/>
          <w:szCs w:val="24"/>
        </w:rPr>
        <w:t>2</w:t>
      </w:r>
      <w:r w:rsidR="009202E8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период 20</w:t>
      </w:r>
      <w:r w:rsidR="00AD58DB" w:rsidRPr="00594FBC">
        <w:rPr>
          <w:rFonts w:ascii="Times New Roman" w:hAnsi="Times New Roman" w:cs="Times New Roman"/>
          <w:sz w:val="24"/>
          <w:szCs w:val="24"/>
        </w:rPr>
        <w:t>2</w:t>
      </w:r>
      <w:r w:rsidR="009202E8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>-202</w:t>
      </w:r>
      <w:r w:rsidR="009202E8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 планируется в соответствии с ограничениями,</w:t>
      </w:r>
      <w:r w:rsidR="00E465B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установленными частью 3 статьи 92.1 БК РФ.</w:t>
      </w:r>
    </w:p>
    <w:p w:rsidR="005737F9" w:rsidRPr="00594FBC" w:rsidRDefault="005737F9" w:rsidP="00857C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98D" w:rsidRPr="00594FBC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>4. Оценка достоверности и полноты отражения доходов в доходной части бюджета Нерюнгринского района</w:t>
      </w:r>
    </w:p>
    <w:p w:rsidR="003A5ADE" w:rsidRPr="00594FBC" w:rsidRDefault="00BF1633" w:rsidP="003A5ADE">
      <w:pPr>
        <w:pStyle w:val="a3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Нерюнгринского района осуществлено в соответствии с нормами, утвержденными статьей 174.1 Бюджетного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F5F4E"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Pr="00594FBC">
        <w:rPr>
          <w:rFonts w:ascii="Times New Roman" w:hAnsi="Times New Roman" w:cs="Times New Roman"/>
          <w:sz w:val="24"/>
          <w:szCs w:val="24"/>
        </w:rPr>
        <w:t xml:space="preserve">В расчетах учтены нормы действующего законодательства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Республики Саха (Якутия) с учетом основных направлений налоговой и бюджетной полити</w:t>
      </w:r>
      <w:r w:rsidR="007F5F4E" w:rsidRPr="00594FBC">
        <w:rPr>
          <w:rFonts w:ascii="Times New Roman" w:hAnsi="Times New Roman" w:cs="Times New Roman"/>
          <w:sz w:val="24"/>
          <w:szCs w:val="24"/>
        </w:rPr>
        <w:t xml:space="preserve">ки, утвержденных </w:t>
      </w:r>
      <w:hyperlink r:id="rId12" w:history="1"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Нерюнгринской районной администрации от </w:t>
        </w:r>
        <w:r w:rsidR="00540D6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14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.10.20</w:t>
        </w:r>
        <w:r w:rsidR="0000190D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540D6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B74143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="005E3098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540D6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663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B74143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Об утверждении основных направлений бюджетной и налоговой политики муниципального образования </w:t>
        </w:r>
        <w:r w:rsidR="00B74143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«Нерюнгринский район»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FD40C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 </w:t>
        </w:r>
        <w:r w:rsidR="00B6497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202</w:t>
        </w:r>
        <w:r w:rsidR="00540D6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B6497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 и на плановый период 202</w:t>
        </w:r>
        <w:r w:rsidR="00540D6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="00B6497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и 202</w:t>
        </w:r>
        <w:r w:rsidR="00540D6F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="00B64975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7F5F4E" w:rsidRPr="00594FB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год</w:t>
        </w:r>
      </w:hyperlink>
      <w:r w:rsidR="00141CA1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ов</w:t>
      </w:r>
      <w:r w:rsidR="00B74143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»</w:t>
      </w:r>
      <w:r w:rsidR="007F5F4E" w:rsidRPr="00594FBC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0B4B3D" w:rsidRPr="00594FBC" w:rsidRDefault="000B4B3D" w:rsidP="000B4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представленном проекте бюджета доходы отнесены к группам, подгруппам и статьям классификации доходов бюджетов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по видам доходов в соответствии с положениями статей 20, 41, 42, 61.2, 62 БК РФ и Указания о порядке применения бюджетной классификации.</w:t>
      </w:r>
    </w:p>
    <w:p w:rsidR="000B4B3D" w:rsidRPr="00594FBC" w:rsidRDefault="000B4B3D" w:rsidP="004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Доходы местного бюджета формируются за сч</w:t>
      </w:r>
      <w:r w:rsidR="004347B7" w:rsidRPr="00594FBC"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>т налоговых и неналоговых доходов, безвозмездных поступлений.</w:t>
      </w:r>
    </w:p>
    <w:p w:rsidR="000B4B3D" w:rsidRPr="00594FBC" w:rsidRDefault="000B4B3D" w:rsidP="004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347B7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 xml:space="preserve">роекта бюджета, а также сведений, содержащихся в пояснительной записке к </w:t>
      </w:r>
      <w:r w:rsidR="004347B7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>роекту бюдж</w:t>
      </w:r>
      <w:r w:rsidR="004347B7" w:rsidRPr="00594FBC">
        <w:rPr>
          <w:rFonts w:ascii="Times New Roman" w:hAnsi="Times New Roman" w:cs="Times New Roman"/>
          <w:sz w:val="24"/>
          <w:szCs w:val="24"/>
        </w:rPr>
        <w:t>ета, показал, что доходы, отраже</w:t>
      </w:r>
      <w:r w:rsidRPr="00594FBC">
        <w:rPr>
          <w:rFonts w:ascii="Times New Roman" w:hAnsi="Times New Roman" w:cs="Times New Roman"/>
          <w:sz w:val="24"/>
          <w:szCs w:val="24"/>
        </w:rPr>
        <w:t xml:space="preserve">нные в </w:t>
      </w:r>
      <w:r w:rsidR="004347B7"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</w:rPr>
        <w:t xml:space="preserve">роекте бюджета, определены в соответствии с нормативами зачисления налоговых и неналоговых доходов в бюджет </w:t>
      </w:r>
      <w:r w:rsidR="004347B7" w:rsidRPr="00594FBC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594FBC">
        <w:rPr>
          <w:rFonts w:ascii="Times New Roman" w:hAnsi="Times New Roman" w:cs="Times New Roman"/>
          <w:sz w:val="24"/>
          <w:szCs w:val="24"/>
        </w:rPr>
        <w:t>,</w:t>
      </w:r>
      <w:r w:rsidR="004347B7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установленными статьями 61.2, 62 БК РФ.</w:t>
      </w:r>
    </w:p>
    <w:p w:rsidR="004347B7" w:rsidRPr="00594FBC" w:rsidRDefault="004347B7" w:rsidP="004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Проектом бюджета утвержден перечень главных администраторов доходов бюджета МО «Нерюнгринский район», что соответствует требованиям статьи 184.1 БК РФ. </w:t>
      </w:r>
    </w:p>
    <w:p w:rsidR="00E22F92" w:rsidRPr="00594FBC" w:rsidRDefault="00BF1633" w:rsidP="003513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7F5F4E" w:rsidRPr="00594FBC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Pr="00594FBC">
        <w:rPr>
          <w:rFonts w:ascii="Times New Roman" w:hAnsi="Times New Roman" w:cs="Times New Roman"/>
          <w:sz w:val="24"/>
          <w:szCs w:val="24"/>
        </w:rPr>
        <w:t xml:space="preserve"> 20</w:t>
      </w:r>
      <w:r w:rsidR="00357C70" w:rsidRPr="00594FBC">
        <w:rPr>
          <w:rFonts w:ascii="Times New Roman" w:hAnsi="Times New Roman" w:cs="Times New Roman"/>
          <w:sz w:val="24"/>
          <w:szCs w:val="24"/>
        </w:rPr>
        <w:t>2</w:t>
      </w:r>
      <w:r w:rsidR="00CB1B6D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 w:rsidR="00CB1B6D" w:rsidRPr="00594FBC">
        <w:rPr>
          <w:rFonts w:ascii="Times New Roman" w:hAnsi="Times New Roman" w:cs="Times New Roman"/>
          <w:sz w:val="24"/>
          <w:szCs w:val="24"/>
        </w:rPr>
        <w:t> 750 316,1</w:t>
      </w:r>
      <w:r w:rsidR="0000190D" w:rsidRPr="00594FBC">
        <w:rPr>
          <w:rFonts w:ascii="Times New Roman" w:hAnsi="Times New Roman" w:cs="Times New Roman"/>
          <w:sz w:val="24"/>
          <w:szCs w:val="24"/>
        </w:rPr>
        <w:t xml:space="preserve"> т</w:t>
      </w:r>
      <w:r w:rsidRPr="00594FBC">
        <w:rPr>
          <w:rFonts w:ascii="Times New Roman" w:hAnsi="Times New Roman" w:cs="Times New Roman"/>
          <w:sz w:val="24"/>
          <w:szCs w:val="24"/>
        </w:rPr>
        <w:t>ыс. руб</w:t>
      </w:r>
      <w:r w:rsidR="008D6012" w:rsidRPr="00594FBC">
        <w:rPr>
          <w:rFonts w:ascii="Times New Roman" w:hAnsi="Times New Roman" w:cs="Times New Roman"/>
          <w:sz w:val="24"/>
          <w:szCs w:val="24"/>
        </w:rPr>
        <w:t>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594FB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7D7872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0190D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B1B6D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 446 612,3</w:t>
      </w:r>
      <w:r w:rsidR="007D7872" w:rsidRPr="0059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73BA" w:rsidRPr="00594FBC">
        <w:rPr>
          <w:rFonts w:ascii="Times New Roman" w:hAnsi="Times New Roman" w:cs="Times New Roman"/>
          <w:sz w:val="24"/>
          <w:szCs w:val="24"/>
        </w:rPr>
        <w:t>тыс. руб</w:t>
      </w:r>
      <w:r w:rsidR="00A50767" w:rsidRPr="00594FBC">
        <w:rPr>
          <w:rFonts w:ascii="Times New Roman" w:hAnsi="Times New Roman" w:cs="Times New Roman"/>
          <w:sz w:val="24"/>
          <w:szCs w:val="24"/>
        </w:rPr>
        <w:t>лей</w:t>
      </w:r>
      <w:r w:rsidR="00D673BA" w:rsidRPr="00594FBC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594FBC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357C70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0190D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B1B6D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 367 904,7</w:t>
      </w:r>
      <w:r w:rsidR="007D7872" w:rsidRPr="0059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594FBC">
        <w:rPr>
          <w:rFonts w:ascii="Times New Roman" w:hAnsi="Times New Roman" w:cs="Times New Roman"/>
          <w:sz w:val="24"/>
          <w:szCs w:val="24"/>
        </w:rPr>
        <w:t>рублей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357C70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12661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8 707,6</w:t>
      </w:r>
      <w:r w:rsidR="007D7872" w:rsidRPr="0059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594FBC">
        <w:rPr>
          <w:rFonts w:ascii="Times New Roman" w:hAnsi="Times New Roman" w:cs="Times New Roman"/>
          <w:sz w:val="24"/>
          <w:szCs w:val="24"/>
        </w:rPr>
        <w:t>рублей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00190D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357C70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12661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3 703,8</w:t>
      </w:r>
      <w:r w:rsidR="007D7872" w:rsidRPr="00594F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594FBC">
        <w:rPr>
          <w:rFonts w:ascii="Times New Roman" w:hAnsi="Times New Roman" w:cs="Times New Roman"/>
          <w:sz w:val="24"/>
          <w:szCs w:val="24"/>
        </w:rPr>
        <w:t>рублей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  <w:r w:rsidR="007F5F4E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594FBC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35138B" w:rsidRPr="00594FBC" w:rsidRDefault="0035138B" w:rsidP="003513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1134"/>
        <w:gridCol w:w="1134"/>
        <w:gridCol w:w="1134"/>
        <w:gridCol w:w="1134"/>
        <w:gridCol w:w="851"/>
      </w:tblGrid>
      <w:tr w:rsidR="00276C0E" w:rsidRPr="00594FBC" w:rsidTr="00CB1B6D">
        <w:trPr>
          <w:trHeight w:val="70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годовой план на 202</w:t>
            </w:r>
            <w:r w:rsidR="00E13CBB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E13CBB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 2021</w:t>
            </w:r>
            <w:r w:rsidR="00276C0E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202</w:t>
            </w:r>
            <w:r w:rsidR="00E13CBB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202</w:t>
            </w:r>
            <w:r w:rsidR="00E13CBB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202</w:t>
            </w:r>
            <w:r w:rsidR="00E13CBB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    (гр.4- гр.3)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    (гр.5- гр.4)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    (гр.6- гр.5)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1 306 710,1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1 380 620,3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1 589 443,8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1 664 686,3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65 992,0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142 831,5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75 242,5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1 229 188,4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1 281 063,9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1 367 904,7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1 514 031,4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1 587 988,2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86 840,8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146 126,7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73 956,8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980 780,0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980 780,0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1 097 459,9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1 168 221,4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1 231 821,0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116 679,9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70 761,5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63 599,6</w:t>
            </w:r>
          </w:p>
        </w:tc>
      </w:tr>
      <w:tr w:rsidR="00276C0E" w:rsidRPr="00594FBC" w:rsidTr="002A466C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980 780,0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1 097 459,9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1 168 221,4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1 231 821,0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116 679,9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70 761,5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0E" w:rsidRPr="00594FBC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63 599,6</w:t>
            </w:r>
          </w:p>
        </w:tc>
      </w:tr>
      <w:tr w:rsidR="00276C0E" w:rsidRPr="00594FBC" w:rsidTr="002A466C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Акцизы по подакцизным товарам (продукции), производимым на территории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6 704,70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6 704,7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-6 704,7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2A466C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222 245,0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270 320,8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248 228,0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322 944,0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332 644,0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-22 092,8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74 716,0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9 700,0</w:t>
            </w:r>
          </w:p>
        </w:tc>
      </w:tr>
      <w:tr w:rsidR="00276C0E" w:rsidRPr="00594FBC" w:rsidTr="002A466C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219 290,00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233 000,0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221 472,0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295 386,0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304 259,0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-11 528,0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73 914,0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8 873,0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27 203,0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28 019,0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1 807,0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1 833,0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-3 588,4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1 773,0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1 799,0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-3 585,4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3 427,0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3 427,0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3 427,0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3 328,0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17 632,0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18 160,2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2 380,8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528,2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17 980,0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2 377,0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</w:tr>
      <w:tr w:rsidR="00276C0E" w:rsidRPr="00594FBC" w:rsidTr="00712661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6C0E" w:rsidRPr="00594FBC" w:rsidRDefault="00276C0E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</w:tr>
      <w:tr w:rsidR="00712661" w:rsidRPr="00594FBC" w:rsidTr="00712661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61" w:rsidRPr="00594FBC" w:rsidRDefault="00712661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661" w:rsidRPr="00594FBC" w:rsidRDefault="00712661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661" w:rsidRPr="00594FBC" w:rsidRDefault="00712661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661" w:rsidRPr="00594FBC" w:rsidRDefault="00712661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661" w:rsidRPr="00594FBC" w:rsidRDefault="00712661" w:rsidP="007126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75 412,4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661" w:rsidRPr="00594FBC" w:rsidRDefault="00712661" w:rsidP="007126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76 698,1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661" w:rsidRPr="00594FBC" w:rsidRDefault="00712661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-20 848,8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661" w:rsidRPr="00594FBC" w:rsidRDefault="00712661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-157 415,2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661" w:rsidRPr="00594FBC" w:rsidRDefault="00712661" w:rsidP="0071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78 707,6</w:t>
            </w:r>
          </w:p>
        </w:tc>
      </w:tr>
      <w:tr w:rsidR="00276C0E" w:rsidRPr="00594FBC" w:rsidTr="00BB3944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45 330,4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45 310,2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-20,2</w:t>
            </w:r>
          </w:p>
        </w:tc>
      </w:tr>
      <w:tr w:rsidR="00276C0E" w:rsidRPr="00594FBC" w:rsidTr="00BB3944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, субъектам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или муниципальным образованиям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-20,2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39 516,10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43 951,1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43 951,1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-379,3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7E3E5F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21 454,9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22 313,1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-4 199,1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-3 681,0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858,2</w:t>
            </w:r>
          </w:p>
        </w:tc>
      </w:tr>
      <w:tr w:rsidR="00276C0E" w:rsidRPr="00594FBC" w:rsidTr="007E3E5F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10 856,60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11 183,0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7 670,3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8 057,1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-3 512,7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417,7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-4 748,3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-4 721,3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-8 671,0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2 792 159,3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2 947 295,0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165 670,9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92 699,5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-2 643 591,2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-138 032,9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-72 971,4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2 722 565,4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2 875 106,4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-2 575 106,4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-140 000,0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-75 000,0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Дотации бюджетам бюджетной системы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-158 659,2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-140 000,0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-75 000,0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бюджетам бюджетной  системы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-63 234,7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Субвенции бюджетам субъектов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2 194 389,90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2 346 800,7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-2 346 800,7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-4 567,3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-1 844,5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96BA1" w:rsidRPr="00594FBC" w:rsidTr="00B9423F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3 703,8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BA1" w:rsidRPr="00594FBC" w:rsidRDefault="00396BA1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6C0E" w:rsidRPr="00594FBC" w:rsidTr="00B9423F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Доходы бюджетов бюджетной системы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от возврата бюджетами бюджетной системы </w:t>
            </w:r>
            <w:r w:rsidR="006455AA"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77 809,00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80 403,7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-80 403,7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CB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-8 215,10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8 215,1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4 098 869,4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4 327 915,3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1 750 316,1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1 755 114,7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1 757 385,8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-2 577 599,2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4 798,6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2 271,1</w:t>
            </w:r>
          </w:p>
        </w:tc>
      </w:tr>
      <w:tr w:rsidR="00276C0E" w:rsidRPr="00594FBC" w:rsidTr="00CB1B6D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396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-15 064,9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E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6C0E" w:rsidRPr="00594FBC" w:rsidTr="002A466C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4 113 934,3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4 342 980,2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1 750 316,1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1 755 114,7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1 757 385,8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-2 592 664,1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4 798,6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0E" w:rsidRPr="00594FBC" w:rsidRDefault="00276C0E" w:rsidP="002A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2 271,1</w:t>
            </w:r>
          </w:p>
        </w:tc>
      </w:tr>
    </w:tbl>
    <w:p w:rsidR="0035138B" w:rsidRPr="00594FBC" w:rsidRDefault="0035138B" w:rsidP="003513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71" w:rsidRPr="00594FBC" w:rsidRDefault="004C5B71" w:rsidP="002A4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Общий объем доходов бюджета Нерюнгринского района на 202</w:t>
      </w:r>
      <w:r w:rsidR="002A466C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A466C" w:rsidRPr="00594FBC">
        <w:rPr>
          <w:rFonts w:ascii="Times New Roman" w:hAnsi="Times New Roman" w:cs="Times New Roman"/>
          <w:sz w:val="24"/>
          <w:szCs w:val="24"/>
        </w:rPr>
        <w:t>1 755 114,7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доходов </w:t>
      </w:r>
      <w:r w:rsidR="008F35EB" w:rsidRPr="00594FBC">
        <w:rPr>
          <w:rFonts w:ascii="Times New Roman" w:hAnsi="Times New Roman" w:cs="Times New Roman"/>
          <w:sz w:val="24"/>
          <w:szCs w:val="24"/>
        </w:rPr>
        <w:t>1</w:t>
      </w:r>
      <w:r w:rsidR="002A466C" w:rsidRPr="00594FBC">
        <w:rPr>
          <w:rFonts w:ascii="Times New Roman" w:hAnsi="Times New Roman" w:cs="Times New Roman"/>
          <w:sz w:val="24"/>
          <w:szCs w:val="24"/>
        </w:rPr>
        <w:t> 514 031,4</w:t>
      </w:r>
      <w:r w:rsidR="008F35EB" w:rsidRPr="00594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рублей, неналоговых доходов </w:t>
      </w:r>
      <w:r w:rsidR="00357C70" w:rsidRPr="00594FBC">
        <w:rPr>
          <w:rFonts w:ascii="Times New Roman" w:hAnsi="Times New Roman" w:cs="Times New Roman"/>
          <w:sz w:val="24"/>
          <w:szCs w:val="24"/>
        </w:rPr>
        <w:t>7</w:t>
      </w:r>
      <w:r w:rsidR="002A466C" w:rsidRPr="00594FBC">
        <w:rPr>
          <w:rFonts w:ascii="Times New Roman" w:hAnsi="Times New Roman" w:cs="Times New Roman"/>
          <w:sz w:val="24"/>
          <w:szCs w:val="24"/>
        </w:rPr>
        <w:t>5 412,4</w:t>
      </w:r>
      <w:r w:rsidR="008F35EB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рублей и безвозмездных поступлений </w:t>
      </w:r>
      <w:r w:rsidR="008F35EB" w:rsidRPr="00594FBC">
        <w:rPr>
          <w:rFonts w:ascii="Times New Roman" w:hAnsi="Times New Roman" w:cs="Times New Roman"/>
          <w:sz w:val="24"/>
          <w:szCs w:val="24"/>
        </w:rPr>
        <w:t>1</w:t>
      </w:r>
      <w:r w:rsidR="002A466C" w:rsidRPr="00594FBC">
        <w:rPr>
          <w:rFonts w:ascii="Times New Roman" w:hAnsi="Times New Roman" w:cs="Times New Roman"/>
          <w:sz w:val="24"/>
          <w:szCs w:val="24"/>
        </w:rPr>
        <w:t>65 670,9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В 202</w:t>
      </w:r>
      <w:r w:rsidR="002A466C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57C70" w:rsidRPr="00594FBC">
        <w:rPr>
          <w:rFonts w:ascii="Times New Roman" w:hAnsi="Times New Roman" w:cs="Times New Roman"/>
          <w:sz w:val="24"/>
          <w:szCs w:val="24"/>
        </w:rPr>
        <w:t>1</w:t>
      </w:r>
      <w:r w:rsidR="002A466C" w:rsidRPr="00594FBC">
        <w:rPr>
          <w:rFonts w:ascii="Times New Roman" w:hAnsi="Times New Roman" w:cs="Times New Roman"/>
          <w:sz w:val="24"/>
          <w:szCs w:val="24"/>
        </w:rPr>
        <w:t> 757 385,8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доходов </w:t>
      </w:r>
      <w:r w:rsidR="00357C70" w:rsidRPr="00594FBC">
        <w:rPr>
          <w:rFonts w:ascii="Times New Roman" w:hAnsi="Times New Roman" w:cs="Times New Roman"/>
          <w:sz w:val="24"/>
          <w:szCs w:val="24"/>
        </w:rPr>
        <w:t>1</w:t>
      </w:r>
      <w:r w:rsidR="002A466C" w:rsidRPr="00594FBC">
        <w:rPr>
          <w:rFonts w:ascii="Times New Roman" w:hAnsi="Times New Roman" w:cs="Times New Roman"/>
          <w:sz w:val="24"/>
          <w:szCs w:val="24"/>
        </w:rPr>
        <w:t> 587 988,2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неналоговых доходов </w:t>
      </w:r>
      <w:r w:rsidR="008F35EB" w:rsidRPr="00594FBC">
        <w:rPr>
          <w:rFonts w:ascii="Times New Roman" w:hAnsi="Times New Roman" w:cs="Times New Roman"/>
          <w:sz w:val="24"/>
          <w:szCs w:val="24"/>
        </w:rPr>
        <w:t>7</w:t>
      </w:r>
      <w:r w:rsidR="002A466C" w:rsidRPr="00594FBC">
        <w:rPr>
          <w:rFonts w:ascii="Times New Roman" w:hAnsi="Times New Roman" w:cs="Times New Roman"/>
          <w:sz w:val="24"/>
          <w:szCs w:val="24"/>
        </w:rPr>
        <w:t>6 698,1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 и безвозмездных поступлений </w:t>
      </w:r>
      <w:r w:rsidR="002A466C" w:rsidRPr="00594FBC">
        <w:rPr>
          <w:rFonts w:ascii="Times New Roman" w:hAnsi="Times New Roman" w:cs="Times New Roman"/>
          <w:sz w:val="24"/>
          <w:szCs w:val="24"/>
        </w:rPr>
        <w:t>92 699,5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594FBC">
        <w:rPr>
          <w:rFonts w:ascii="Times New Roman" w:hAnsi="Times New Roman" w:cs="Times New Roman"/>
        </w:rPr>
        <w:tab/>
      </w:r>
    </w:p>
    <w:p w:rsidR="004C5B71" w:rsidRPr="00594FBC" w:rsidRDefault="004C5B71" w:rsidP="002A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4C5B71" w:rsidRPr="00594FBC" w:rsidRDefault="004C5B71" w:rsidP="002A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</w:t>
      </w:r>
      <w:r w:rsidR="006455AA" w:rsidRPr="00594FB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о налогах и сборах; </w:t>
      </w:r>
    </w:p>
    <w:p w:rsidR="004C5B71" w:rsidRPr="00594FBC" w:rsidRDefault="004C5B71" w:rsidP="002A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</w:t>
      </w:r>
      <w:r w:rsidR="006455AA" w:rsidRPr="00594FB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субъектов </w:t>
      </w:r>
      <w:r w:rsidR="006455AA" w:rsidRPr="00594FB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муниципальными правовыми актами представительных органов муниципальных образований; </w:t>
      </w:r>
    </w:p>
    <w:p w:rsidR="004C5B71" w:rsidRPr="00594FBC" w:rsidRDefault="004C5B71" w:rsidP="002A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4C5B71" w:rsidRPr="00594FBC" w:rsidRDefault="004C5B71" w:rsidP="004C5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за 20</w:t>
      </w:r>
      <w:r w:rsidR="00D12C87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D12C87" w:rsidRPr="00594FBC">
        <w:rPr>
          <w:rFonts w:ascii="Times New Roman" w:hAnsi="Times New Roman" w:cs="Times New Roman"/>
          <w:sz w:val="24"/>
          <w:szCs w:val="24"/>
        </w:rPr>
        <w:t>6</w:t>
      </w:r>
      <w:r w:rsidR="00EB3BDD" w:rsidRPr="00594FBC">
        <w:rPr>
          <w:rFonts w:ascii="Times New Roman" w:hAnsi="Times New Roman" w:cs="Times New Roman"/>
          <w:sz w:val="24"/>
          <w:szCs w:val="24"/>
        </w:rPr>
        <w:t>7</w:t>
      </w:r>
      <w:r w:rsidR="00D12C87" w:rsidRPr="00594FBC">
        <w:rPr>
          <w:rFonts w:ascii="Times New Roman" w:hAnsi="Times New Roman" w:cs="Times New Roman"/>
          <w:sz w:val="24"/>
          <w:szCs w:val="24"/>
        </w:rPr>
        <w:t>,</w:t>
      </w:r>
      <w:r w:rsidR="00EB3BDD" w:rsidRPr="00594FBC">
        <w:rPr>
          <w:rFonts w:ascii="Times New Roman" w:hAnsi="Times New Roman" w:cs="Times New Roman"/>
          <w:sz w:val="24"/>
          <w:szCs w:val="24"/>
        </w:rPr>
        <w:t>9</w:t>
      </w:r>
      <w:r w:rsidRPr="00594FBC">
        <w:rPr>
          <w:rFonts w:ascii="Times New Roman" w:hAnsi="Times New Roman" w:cs="Times New Roman"/>
          <w:sz w:val="24"/>
          <w:szCs w:val="24"/>
        </w:rPr>
        <w:t>% от общей суммы доходов, данное обстоятельство свидетельствует о зависимости бюджета МО «Нерюнгринский район» от финансовой помощи вышестоящего бюджета.</w:t>
      </w:r>
    </w:p>
    <w:p w:rsidR="004C5B71" w:rsidRPr="00594FBC" w:rsidRDefault="004C5B71" w:rsidP="004C5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lastRenderedPageBreak/>
        <w:t>В 20</w:t>
      </w:r>
      <w:r w:rsidR="00357C70" w:rsidRPr="00594FBC">
        <w:rPr>
          <w:rFonts w:ascii="Times New Roman" w:hAnsi="Times New Roman" w:cs="Times New Roman"/>
          <w:i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i/>
          <w:sz w:val="24"/>
          <w:szCs w:val="24"/>
        </w:rPr>
        <w:t>2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году по прежнему будет сохраняться зависимость доходной части бюджета Нерюнгринского района от уплаты ряда налогов, в том числе: налога на доходы физических лиц; налога на совокупный доход. Учитывая, что отчисления по налоговым доходам в местный бюджет регулируются нормативными актами субъектов </w:t>
      </w:r>
      <w:r w:rsidR="006455AA" w:rsidRPr="00594FBC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94FBC">
        <w:rPr>
          <w:rFonts w:ascii="Times New Roman" w:hAnsi="Times New Roman" w:cs="Times New Roman"/>
          <w:i/>
          <w:sz w:val="24"/>
          <w:szCs w:val="24"/>
        </w:rPr>
        <w:t>администрируются</w:t>
      </w:r>
      <w:proofErr w:type="spellEnd"/>
      <w:r w:rsidRPr="00594FBC">
        <w:rPr>
          <w:rFonts w:ascii="Times New Roman" w:hAnsi="Times New Roman" w:cs="Times New Roman"/>
          <w:i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4C5B71" w:rsidRPr="00594FBC" w:rsidRDefault="004C5B71" w:rsidP="004C5B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Нерюнгринского района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4C5B71" w:rsidRPr="00594FBC" w:rsidRDefault="004C5B71" w:rsidP="004C5B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4C5B71" w:rsidRPr="00594FBC" w:rsidRDefault="004C5B71" w:rsidP="004C5B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Общий объем собственных доходов в 20</w:t>
      </w:r>
      <w:r w:rsidR="00357C70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EB3BDD" w:rsidRPr="00594FBC">
        <w:rPr>
          <w:rFonts w:ascii="Times New Roman" w:hAnsi="Times New Roman" w:cs="Times New Roman"/>
          <w:sz w:val="24"/>
          <w:szCs w:val="24"/>
        </w:rPr>
        <w:t>выше</w:t>
      </w:r>
      <w:r w:rsidRPr="00594FBC">
        <w:rPr>
          <w:rFonts w:ascii="Times New Roman" w:hAnsi="Times New Roman" w:cs="Times New Roman"/>
          <w:sz w:val="24"/>
          <w:szCs w:val="24"/>
        </w:rPr>
        <w:t xml:space="preserve"> уровня ожидаемого исполнения собственных доходов за 20</w:t>
      </w:r>
      <w:r w:rsidR="00D12C87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EB3BDD" w:rsidRPr="00594FBC">
        <w:rPr>
          <w:rFonts w:ascii="Times New Roman" w:hAnsi="Times New Roman" w:cs="Times New Roman"/>
          <w:sz w:val="24"/>
          <w:szCs w:val="24"/>
        </w:rPr>
        <w:t>65 922,0</w:t>
      </w:r>
      <w:r w:rsidRPr="00594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="00EB3BDD" w:rsidRPr="00594FBC">
        <w:rPr>
          <w:rFonts w:ascii="Times New Roman" w:hAnsi="Times New Roman" w:cs="Times New Roman"/>
          <w:sz w:val="24"/>
          <w:szCs w:val="24"/>
        </w:rPr>
        <w:t xml:space="preserve"> (4,8%)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F963A8" w:rsidRPr="00594FBC" w:rsidRDefault="00F963A8" w:rsidP="007008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 Нерюнгринского района на 2</w:t>
      </w:r>
      <w:r w:rsidR="00D55CB4" w:rsidRPr="00594FBC">
        <w:rPr>
          <w:rFonts w:ascii="Times New Roman" w:hAnsi="Times New Roman" w:cs="Times New Roman"/>
          <w:sz w:val="24"/>
          <w:szCs w:val="24"/>
        </w:rPr>
        <w:t>0</w:t>
      </w:r>
      <w:r w:rsidR="00812209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2-2024</w:t>
      </w:r>
      <w:r w:rsidR="009B7FA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BB5DA0" w:rsidRPr="00594FBC">
        <w:rPr>
          <w:rFonts w:ascii="Times New Roman" w:hAnsi="Times New Roman" w:cs="Times New Roman"/>
          <w:sz w:val="24"/>
          <w:szCs w:val="24"/>
        </w:rPr>
        <w:t>год</w:t>
      </w:r>
      <w:r w:rsidR="00EB3BDD" w:rsidRPr="00594FBC">
        <w:rPr>
          <w:rFonts w:ascii="Times New Roman" w:hAnsi="Times New Roman" w:cs="Times New Roman"/>
          <w:sz w:val="24"/>
          <w:szCs w:val="24"/>
        </w:rPr>
        <w:t>ы</w:t>
      </w:r>
      <w:r w:rsidR="00BB5DA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594FB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</w:t>
      </w:r>
      <w:r w:rsidR="00DC321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прогноз основных показателей социально-экономического развития Нерюнгринского района на 20</w:t>
      </w:r>
      <w:r w:rsidR="008D34E1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>-20</w:t>
      </w:r>
      <w:r w:rsidR="009B7FA2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годы, рассчитанный Управлением экономического развития Нерюнгринской районной администрации;</w:t>
      </w:r>
    </w:p>
    <w:p w:rsidR="00F963A8" w:rsidRPr="00594FB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</w:t>
      </w:r>
      <w:r w:rsidR="00DC321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594FBC">
        <w:rPr>
          <w:rFonts w:ascii="Times New Roman" w:hAnsi="Times New Roman" w:cs="Times New Roman"/>
          <w:sz w:val="24"/>
          <w:szCs w:val="24"/>
        </w:rPr>
        <w:t>видам налогов (формы № 5 за 20</w:t>
      </w:r>
      <w:r w:rsidR="00EB3BDD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594FB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</w:t>
      </w:r>
      <w:r w:rsidR="00DC321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прогнозы администраторов доходов о поступлении в бюджет</w:t>
      </w:r>
      <w:r w:rsidR="00F12DAA" w:rsidRPr="00594FBC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209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2</w:t>
      </w:r>
      <w:r w:rsidR="00F12DAA"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94FBC">
        <w:rPr>
          <w:rFonts w:ascii="Times New Roman" w:hAnsi="Times New Roman" w:cs="Times New Roman"/>
          <w:sz w:val="24"/>
          <w:szCs w:val="24"/>
        </w:rPr>
        <w:t>;</w:t>
      </w:r>
    </w:p>
    <w:p w:rsidR="00A84BA3" w:rsidRPr="00594FB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</w:t>
      </w:r>
      <w:r w:rsidR="00DC321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594FBC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8735EF" w:rsidRPr="00594FBC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594FBC">
        <w:rPr>
          <w:rFonts w:ascii="Times New Roman" w:hAnsi="Times New Roman" w:cs="Times New Roman"/>
          <w:sz w:val="24"/>
          <w:szCs w:val="24"/>
        </w:rPr>
        <w:t>района в 20</w:t>
      </w:r>
      <w:r w:rsidR="00D12C87" w:rsidRPr="00594FBC">
        <w:rPr>
          <w:rFonts w:ascii="Times New Roman" w:hAnsi="Times New Roman" w:cs="Times New Roman"/>
          <w:sz w:val="24"/>
          <w:szCs w:val="24"/>
        </w:rPr>
        <w:t>2</w:t>
      </w:r>
      <w:r w:rsidR="00EB3BDD" w:rsidRPr="00594FBC">
        <w:rPr>
          <w:rFonts w:ascii="Times New Roman" w:hAnsi="Times New Roman" w:cs="Times New Roman"/>
          <w:sz w:val="24"/>
          <w:szCs w:val="24"/>
        </w:rPr>
        <w:t>1</w:t>
      </w:r>
      <w:r w:rsidR="00256808" w:rsidRPr="0059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84BA3" w:rsidRPr="00594FBC">
        <w:rPr>
          <w:rFonts w:ascii="Times New Roman" w:hAnsi="Times New Roman" w:cs="Times New Roman"/>
          <w:sz w:val="24"/>
          <w:szCs w:val="24"/>
        </w:rPr>
        <w:t>;</w:t>
      </w:r>
    </w:p>
    <w:p w:rsidR="00F963A8" w:rsidRPr="00594FBC" w:rsidRDefault="00A84BA3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методические рекомендации Министерства финансов Республики Саха (Якутия) по формированию прогноза основных видов доходов бюджетов муниципальных образований на 202</w:t>
      </w:r>
      <w:r w:rsidR="00EB3BDD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EB3BDD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202</w:t>
      </w:r>
      <w:r w:rsidR="00EB3BDD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F963A8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B71" w:rsidRPr="00594FBC" w:rsidRDefault="004C5B71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09" w:rsidRPr="00594FBC" w:rsidRDefault="008B67C0" w:rsidP="0084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F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4FA" w:rsidRPr="00594FB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594F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594F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161F85" w:rsidRPr="00594FBC" w:rsidRDefault="00161F85" w:rsidP="0059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8D34E1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107D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6666B8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107D" w:rsidRPr="00594FBC">
        <w:rPr>
          <w:rFonts w:ascii="Times New Roman" w:eastAsia="Times New Roman" w:hAnsi="Times New Roman" w:cs="Times New Roman"/>
          <w:sz w:val="24"/>
          <w:szCs w:val="24"/>
        </w:rPr>
        <w:t> 367 904,7</w:t>
      </w:r>
      <w:r w:rsidR="008608A1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7700" w:rsidRPr="00594FB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594FBC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30EF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107D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594FBC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6B8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0EF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>81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>063,9</w:t>
      </w:r>
      <w:r w:rsidR="00C64E49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7700" w:rsidRPr="00594FB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594FBC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E75" w:rsidRPr="00594FBC" w:rsidRDefault="00C77E75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711"/>
        <w:gridCol w:w="1134"/>
        <w:gridCol w:w="709"/>
        <w:gridCol w:w="1276"/>
        <w:gridCol w:w="850"/>
        <w:gridCol w:w="1134"/>
        <w:gridCol w:w="709"/>
        <w:gridCol w:w="1276"/>
        <w:gridCol w:w="1276"/>
      </w:tblGrid>
      <w:tr w:rsidR="008A45C1" w:rsidRPr="00594FBC" w:rsidTr="00B77669">
        <w:trPr>
          <w:trHeight w:val="529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Ожидаемое исполнение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на 2022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на 2024 год</w:t>
            </w:r>
          </w:p>
        </w:tc>
      </w:tr>
      <w:tr w:rsidR="008A45C1" w:rsidRPr="00594FBC" w:rsidTr="00B77669">
        <w:trPr>
          <w:trHeight w:val="31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2021 год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669" w:rsidRPr="00594FBC" w:rsidTr="00B77669">
        <w:trPr>
          <w:trHeight w:val="31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77669" w:rsidRPr="00594FBC" w:rsidRDefault="00B77669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(гр.4-гр.2)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B77669" w:rsidRPr="00594FBC" w:rsidRDefault="00B77669" w:rsidP="00B7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(гр.5-гр.3)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B77669" w:rsidRPr="00594FBC" w:rsidTr="00B77669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77669" w:rsidRPr="00594FBC" w:rsidTr="00B77669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980 780,0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1 097 459,9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116 679,9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1 168 221,4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1 231 821,0</w:t>
            </w:r>
          </w:p>
        </w:tc>
      </w:tr>
      <w:tr w:rsidR="00B77669" w:rsidRPr="00594FBC" w:rsidTr="00B77669">
        <w:trPr>
          <w:trHeight w:val="103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6 704,7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-6 704,7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77669" w:rsidRPr="00594FBC" w:rsidTr="007E3E5F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270 320,8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-22 092,8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332 644,0</w:t>
            </w:r>
          </w:p>
        </w:tc>
      </w:tr>
      <w:tr w:rsidR="00B77669" w:rsidRPr="00594FBC" w:rsidTr="007E3E5F">
        <w:trPr>
          <w:trHeight w:val="31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5 363,4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-3 588,4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1 833,0</w:t>
            </w:r>
          </w:p>
        </w:tc>
      </w:tr>
      <w:tr w:rsidR="00B77669" w:rsidRPr="00594FBC" w:rsidTr="007E3E5F">
        <w:trPr>
          <w:trHeight w:val="5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3 162,0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3 530,0</w:t>
            </w:r>
          </w:p>
        </w:tc>
      </w:tr>
      <w:tr w:rsidR="00B77669" w:rsidRPr="00594FBC" w:rsidTr="00B77669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18 160,2</w:t>
            </w:r>
          </w:p>
        </w:tc>
      </w:tr>
      <w:tr w:rsidR="00B77669" w:rsidRPr="00594FBC" w:rsidTr="00B77669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B77669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1 281</w:t>
            </w:r>
            <w:r w:rsidR="008A45C1"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1 367 904,7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86 840,8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1 514 031,4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5C1" w:rsidRPr="00594FBC" w:rsidRDefault="008A45C1" w:rsidP="008A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1 587 988,2</w:t>
            </w:r>
          </w:p>
        </w:tc>
      </w:tr>
    </w:tbl>
    <w:p w:rsidR="008A45C1" w:rsidRPr="00594FBC" w:rsidRDefault="008A45C1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8BB" w:rsidRPr="00594FBC" w:rsidRDefault="004148BB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86EC4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29ED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аналогии с ожидаемым исполнением 20</w:t>
      </w:r>
      <w:r w:rsidR="00D30EF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29ED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953" w:rsidRPr="00594FBC">
        <w:rPr>
          <w:rFonts w:ascii="Times New Roman" w:eastAsia="Times New Roman" w:hAnsi="Times New Roman" w:cs="Times New Roman"/>
          <w:sz w:val="24"/>
          <w:szCs w:val="24"/>
        </w:rPr>
        <w:t>практически не изменится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</w:t>
      </w:r>
      <w:r w:rsidR="00D30EF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D86EC4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у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 xml:space="preserve">величатся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A430C" w:rsidRPr="00594FBC">
        <w:rPr>
          <w:rFonts w:ascii="Times New Roman" w:eastAsia="Times New Roman" w:hAnsi="Times New Roman" w:cs="Times New Roman"/>
          <w:sz w:val="24"/>
          <w:szCs w:val="24"/>
        </w:rPr>
        <w:t xml:space="preserve">86 840,8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594FBC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доходах бюджета Нерюнгринского района состав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>на доходы физических лиц</w:t>
      </w:r>
      <w:r w:rsidR="005A32B4" w:rsidRPr="00594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0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BE" w:rsidRPr="00594FBC">
        <w:rPr>
          <w:rFonts w:ascii="Times New Roman" w:eastAsia="Times New Roman" w:hAnsi="Times New Roman" w:cs="Times New Roman"/>
          <w:sz w:val="24"/>
          <w:szCs w:val="24"/>
        </w:rPr>
        <w:t>налоги на совокупный доход.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060" w:rsidRPr="00594FBC" w:rsidRDefault="008F10E4" w:rsidP="008F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соответствии с п. 7 ст. 47.1 БК РФ, п. 2 Порядка формирования и ведения реестра источников доходов  бюджета Нерюнгринского района утвержденного постановлением Нерюнгринской районной администрации от 21.11.2018 № 1719, в составе документов и материалов к проекту представлен реестр источников доходов по сведениям, представленным главными администраторами доходов бюджета Нерюнгринского района. Практически весь объем налоговых доходов бюджета сформирован главными администраторами доходов – органами государственной власти Республики Саха (Якутия): Управлением федеральной налоговой службы по Республике Саха (Якутия) и Управлением Федерального казначейства по Республике Саха (Якутия).</w:t>
      </w:r>
    </w:p>
    <w:p w:rsidR="008F10E4" w:rsidRPr="00594FBC" w:rsidRDefault="008F10E4" w:rsidP="008F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Информация по объему задолженности по уплате налогов в бюджет Нерюнгринского района (недоимка) отсутствует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FD7607" w:rsidRPr="00594FBC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В проекте бюджета на 20</w:t>
      </w:r>
      <w:r w:rsidR="00DC63CC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BE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828CC" w:rsidRPr="00594FBC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4828CC" w:rsidRPr="00594F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лиц, </w:t>
      </w:r>
      <w:r w:rsidR="004828CC" w:rsidRPr="00594FBC">
        <w:rPr>
          <w:rFonts w:ascii="Times New Roman" w:eastAsia="Times New Roman" w:hAnsi="Times New Roman" w:cs="Times New Roman"/>
          <w:sz w:val="24"/>
          <w:szCs w:val="24"/>
        </w:rPr>
        <w:t xml:space="preserve">подлежащего зачислению в бюджет Нерюнгринского района прогнозируется в сумме </w:t>
      </w:r>
      <w:r w:rsidR="001B4BE7" w:rsidRPr="00594FBC">
        <w:rPr>
          <w:rFonts w:ascii="Times New Roman" w:eastAsia="Times New Roman" w:hAnsi="Times New Roman" w:cs="Times New Roman"/>
          <w:sz w:val="24"/>
          <w:szCs w:val="24"/>
        </w:rPr>
        <w:t>1 097 479,9</w:t>
      </w:r>
      <w:r w:rsidR="00F020E6" w:rsidRPr="00594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382EDA" w:rsidRPr="00594FBC">
        <w:rPr>
          <w:rFonts w:ascii="Times New Roman" w:eastAsia="Times New Roman" w:hAnsi="Times New Roman" w:cs="Times New Roman"/>
          <w:sz w:val="24"/>
          <w:szCs w:val="24"/>
        </w:rPr>
        <w:t>80,2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</w:t>
      </w:r>
      <w:r w:rsidR="004828CC" w:rsidRPr="00594FBC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доходов. </w:t>
      </w:r>
      <w:r w:rsidR="00382EDA" w:rsidRPr="00594FBC">
        <w:rPr>
          <w:rFonts w:ascii="Times New Roman" w:eastAsia="Times New Roman" w:hAnsi="Times New Roman" w:cs="Times New Roman"/>
          <w:sz w:val="24"/>
          <w:szCs w:val="24"/>
        </w:rPr>
        <w:t>В сравнении с показателем за 202</w:t>
      </w:r>
      <w:r w:rsidR="001B4BE7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2EDA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прогнозируемый налог на доходы физических лиц в 202</w:t>
      </w:r>
      <w:r w:rsidR="001B4BE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2EDA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увеличится на </w:t>
      </w:r>
      <w:r w:rsidR="001B4BE7" w:rsidRPr="00594FBC">
        <w:rPr>
          <w:rFonts w:ascii="Times New Roman" w:eastAsia="Times New Roman" w:hAnsi="Times New Roman" w:cs="Times New Roman"/>
          <w:sz w:val="24"/>
          <w:szCs w:val="24"/>
        </w:rPr>
        <w:t>116 679,9</w:t>
      </w:r>
      <w:r w:rsidR="00382EDA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382EDA" w:rsidRPr="00594FBC">
        <w:rPr>
          <w:rFonts w:ascii="Times New Roman" w:hAnsi="Times New Roman" w:cs="Times New Roman"/>
          <w:sz w:val="24"/>
          <w:szCs w:val="24"/>
        </w:rPr>
        <w:t>рублей</w:t>
      </w:r>
      <w:r w:rsidR="00382EDA"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8BB" w:rsidRPr="00594FBC" w:rsidRDefault="004148BB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594FBC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на 20</w:t>
      </w:r>
      <w:r w:rsidR="00FA438D" w:rsidRPr="00594FBC">
        <w:rPr>
          <w:rFonts w:ascii="Times New Roman" w:hAnsi="Times New Roman" w:cs="Times New Roman"/>
          <w:sz w:val="24"/>
          <w:szCs w:val="24"/>
        </w:rPr>
        <w:t>2</w:t>
      </w:r>
      <w:r w:rsidR="001B4BE7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учитывалось: </w:t>
      </w:r>
      <w:r w:rsidR="00C83296" w:rsidRPr="00594FBC">
        <w:rPr>
          <w:rFonts w:ascii="Times New Roman" w:hAnsi="Times New Roman" w:cs="Times New Roman"/>
          <w:sz w:val="24"/>
          <w:szCs w:val="24"/>
        </w:rPr>
        <w:t>оценка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83296" w:rsidRPr="00594FBC">
        <w:rPr>
          <w:rFonts w:ascii="Times New Roman" w:hAnsi="Times New Roman" w:cs="Times New Roman"/>
          <w:sz w:val="24"/>
          <w:szCs w:val="24"/>
        </w:rPr>
        <w:t>я налога</w:t>
      </w:r>
      <w:r w:rsidRPr="00594FBC">
        <w:rPr>
          <w:rFonts w:ascii="Times New Roman" w:hAnsi="Times New Roman" w:cs="Times New Roman"/>
          <w:sz w:val="24"/>
          <w:szCs w:val="24"/>
        </w:rPr>
        <w:t xml:space="preserve"> в 20</w:t>
      </w:r>
      <w:r w:rsidR="001B4BE7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42270" w:rsidRPr="00594FBC">
        <w:rPr>
          <w:rFonts w:ascii="Times New Roman" w:hAnsi="Times New Roman" w:cs="Times New Roman"/>
          <w:sz w:val="24"/>
          <w:szCs w:val="24"/>
        </w:rPr>
        <w:t xml:space="preserve"> в разрезе поселений и в целом</w:t>
      </w:r>
      <w:r w:rsidRPr="00594FBC">
        <w:rPr>
          <w:rFonts w:ascii="Times New Roman" w:hAnsi="Times New Roman" w:cs="Times New Roman"/>
          <w:sz w:val="24"/>
          <w:szCs w:val="24"/>
        </w:rPr>
        <w:t>; темпы роста фонда оплаты труда на 20</w:t>
      </w:r>
      <w:r w:rsidR="00D0133E" w:rsidRPr="00594FBC">
        <w:rPr>
          <w:rFonts w:ascii="Times New Roman" w:hAnsi="Times New Roman" w:cs="Times New Roman"/>
          <w:sz w:val="24"/>
          <w:szCs w:val="24"/>
        </w:rPr>
        <w:t>2</w:t>
      </w:r>
      <w:r w:rsidR="001B4BE7" w:rsidRPr="00594FBC">
        <w:rPr>
          <w:rFonts w:ascii="Times New Roman" w:hAnsi="Times New Roman" w:cs="Times New Roman"/>
          <w:sz w:val="24"/>
          <w:szCs w:val="24"/>
        </w:rPr>
        <w:t>2</w:t>
      </w:r>
      <w:r w:rsidR="00503CA1" w:rsidRPr="00594FBC">
        <w:rPr>
          <w:rFonts w:ascii="Times New Roman" w:hAnsi="Times New Roman" w:cs="Times New Roman"/>
          <w:sz w:val="24"/>
          <w:szCs w:val="24"/>
        </w:rPr>
        <w:t>-202</w:t>
      </w:r>
      <w:r w:rsidR="001B4BE7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503CA1" w:rsidRPr="00594FBC">
        <w:rPr>
          <w:rFonts w:ascii="Times New Roman" w:hAnsi="Times New Roman" w:cs="Times New Roman"/>
          <w:sz w:val="24"/>
          <w:szCs w:val="24"/>
        </w:rPr>
        <w:t>ы</w:t>
      </w:r>
      <w:r w:rsidR="00424F4C" w:rsidRPr="00594FBC">
        <w:rPr>
          <w:rFonts w:ascii="Times New Roman" w:hAnsi="Times New Roman" w:cs="Times New Roman"/>
          <w:sz w:val="24"/>
          <w:szCs w:val="24"/>
        </w:rPr>
        <w:t xml:space="preserve"> в процен</w:t>
      </w:r>
      <w:r w:rsidR="0089792C" w:rsidRPr="00594FBC">
        <w:rPr>
          <w:rFonts w:ascii="Times New Roman" w:hAnsi="Times New Roman" w:cs="Times New Roman"/>
          <w:sz w:val="24"/>
          <w:szCs w:val="24"/>
        </w:rPr>
        <w:t>тах к предыдущему году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по данным Министерства эко</w:t>
      </w:r>
      <w:r w:rsidR="0089792C" w:rsidRPr="00594FBC">
        <w:rPr>
          <w:rFonts w:ascii="Times New Roman" w:hAnsi="Times New Roman" w:cs="Times New Roman"/>
          <w:sz w:val="24"/>
          <w:szCs w:val="24"/>
        </w:rPr>
        <w:t>номики Республики Саха (Якутия)</w:t>
      </w:r>
      <w:r w:rsidRPr="00594FBC">
        <w:rPr>
          <w:rFonts w:ascii="Times New Roman" w:hAnsi="Times New Roman" w:cs="Times New Roman"/>
          <w:sz w:val="24"/>
          <w:szCs w:val="24"/>
        </w:rPr>
        <w:t xml:space="preserve">; </w:t>
      </w:r>
      <w:r w:rsidR="0089792C" w:rsidRPr="00594FBC">
        <w:rPr>
          <w:rFonts w:ascii="Times New Roman" w:hAnsi="Times New Roman" w:cs="Times New Roman"/>
          <w:sz w:val="24"/>
          <w:szCs w:val="24"/>
        </w:rPr>
        <w:t xml:space="preserve">изменение численности работников организации </w:t>
      </w:r>
      <w:r w:rsidR="009E1563" w:rsidRPr="00594FBC">
        <w:rPr>
          <w:rFonts w:ascii="Times New Roman" w:hAnsi="Times New Roman" w:cs="Times New Roman"/>
          <w:sz w:val="24"/>
          <w:szCs w:val="24"/>
        </w:rPr>
        <w:t xml:space="preserve">в разрезе отраслей экономики; </w:t>
      </w:r>
      <w:r w:rsidRPr="00594FBC">
        <w:rPr>
          <w:rFonts w:ascii="Times New Roman" w:hAnsi="Times New Roman" w:cs="Times New Roman"/>
          <w:sz w:val="24"/>
          <w:szCs w:val="24"/>
        </w:rPr>
        <w:t>сведения отчета налогового органа 5-НДФЛ</w:t>
      </w:r>
      <w:r w:rsidR="00234A59" w:rsidRPr="00594FBC">
        <w:rPr>
          <w:rFonts w:ascii="Times New Roman" w:hAnsi="Times New Roman" w:cs="Times New Roman"/>
          <w:sz w:val="24"/>
          <w:szCs w:val="24"/>
        </w:rPr>
        <w:t xml:space="preserve">, </w:t>
      </w:r>
      <w:r w:rsidR="00382EDA" w:rsidRPr="00594FBC">
        <w:rPr>
          <w:rFonts w:ascii="Times New Roman" w:hAnsi="Times New Roman" w:cs="Times New Roman"/>
          <w:sz w:val="24"/>
          <w:szCs w:val="24"/>
        </w:rPr>
        <w:t>7</w:t>
      </w:r>
      <w:r w:rsidR="00234A59" w:rsidRPr="00594FBC">
        <w:rPr>
          <w:rFonts w:ascii="Times New Roman" w:hAnsi="Times New Roman" w:cs="Times New Roman"/>
          <w:sz w:val="24"/>
          <w:szCs w:val="24"/>
        </w:rPr>
        <w:t>-ДДК</w:t>
      </w:r>
      <w:r w:rsidRPr="00594FBC">
        <w:rPr>
          <w:rFonts w:ascii="Times New Roman" w:hAnsi="Times New Roman" w:cs="Times New Roman"/>
          <w:sz w:val="24"/>
          <w:szCs w:val="24"/>
        </w:rPr>
        <w:t xml:space="preserve"> за 201</w:t>
      </w:r>
      <w:r w:rsidR="001B4BE7" w:rsidRPr="00594FBC">
        <w:rPr>
          <w:rFonts w:ascii="Times New Roman" w:hAnsi="Times New Roman" w:cs="Times New Roman"/>
          <w:sz w:val="24"/>
          <w:szCs w:val="24"/>
        </w:rPr>
        <w:t>9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год; налоговые вычеты на 20</w:t>
      </w:r>
      <w:r w:rsidR="008828BE" w:rsidRPr="00594FBC">
        <w:rPr>
          <w:rFonts w:ascii="Times New Roman" w:hAnsi="Times New Roman" w:cs="Times New Roman"/>
          <w:sz w:val="24"/>
          <w:szCs w:val="24"/>
        </w:rPr>
        <w:t>2</w:t>
      </w:r>
      <w:r w:rsidR="001B4BE7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</w:t>
      </w:r>
      <w:r w:rsidR="00CC0F7A" w:rsidRPr="00594FBC">
        <w:rPr>
          <w:rFonts w:ascii="Times New Roman" w:hAnsi="Times New Roman" w:cs="Times New Roman"/>
          <w:sz w:val="24"/>
          <w:szCs w:val="24"/>
        </w:rPr>
        <w:t xml:space="preserve">, </w:t>
      </w:r>
      <w:r w:rsidR="00382EDA" w:rsidRPr="00594FBC">
        <w:rPr>
          <w:rFonts w:ascii="Times New Roman" w:hAnsi="Times New Roman" w:cs="Times New Roman"/>
          <w:sz w:val="24"/>
          <w:szCs w:val="24"/>
        </w:rPr>
        <w:t>7</w:t>
      </w:r>
      <w:r w:rsidR="00CC0F7A" w:rsidRPr="00594FBC">
        <w:rPr>
          <w:rFonts w:ascii="Times New Roman" w:hAnsi="Times New Roman" w:cs="Times New Roman"/>
          <w:sz w:val="24"/>
          <w:szCs w:val="24"/>
        </w:rPr>
        <w:t>-ДДК</w:t>
      </w:r>
      <w:r w:rsidR="003900EE" w:rsidRPr="00594FBC">
        <w:rPr>
          <w:rFonts w:ascii="Times New Roman" w:hAnsi="Times New Roman" w:cs="Times New Roman"/>
          <w:sz w:val="24"/>
          <w:szCs w:val="24"/>
        </w:rPr>
        <w:t xml:space="preserve"> в динамике</w:t>
      </w:r>
      <w:r w:rsidRPr="00594FBC">
        <w:rPr>
          <w:rFonts w:ascii="Times New Roman" w:hAnsi="Times New Roman" w:cs="Times New Roman"/>
          <w:sz w:val="24"/>
          <w:szCs w:val="24"/>
        </w:rPr>
        <w:t xml:space="preserve"> за </w:t>
      </w:r>
      <w:r w:rsidR="003900EE" w:rsidRPr="00594FBC">
        <w:rPr>
          <w:rFonts w:ascii="Times New Roman" w:hAnsi="Times New Roman" w:cs="Times New Roman"/>
          <w:sz w:val="24"/>
          <w:szCs w:val="24"/>
        </w:rPr>
        <w:t>201</w:t>
      </w:r>
      <w:r w:rsidR="001B4BE7" w:rsidRPr="00594FBC">
        <w:rPr>
          <w:rFonts w:ascii="Times New Roman" w:hAnsi="Times New Roman" w:cs="Times New Roman"/>
          <w:sz w:val="24"/>
          <w:szCs w:val="24"/>
        </w:rPr>
        <w:t>9</w:t>
      </w:r>
      <w:r w:rsidR="003900EE" w:rsidRPr="00594FBC">
        <w:rPr>
          <w:rFonts w:ascii="Times New Roman" w:hAnsi="Times New Roman" w:cs="Times New Roman"/>
          <w:sz w:val="24"/>
          <w:szCs w:val="24"/>
        </w:rPr>
        <w:t>-</w:t>
      </w:r>
      <w:r w:rsidRPr="00594FBC">
        <w:rPr>
          <w:rFonts w:ascii="Times New Roman" w:hAnsi="Times New Roman" w:cs="Times New Roman"/>
          <w:sz w:val="24"/>
          <w:szCs w:val="24"/>
        </w:rPr>
        <w:t>20</w:t>
      </w:r>
      <w:r w:rsidR="001B4BE7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3900EE" w:rsidRPr="00594FBC">
        <w:rPr>
          <w:rFonts w:ascii="Times New Roman" w:hAnsi="Times New Roman" w:cs="Times New Roman"/>
          <w:sz w:val="24"/>
          <w:szCs w:val="24"/>
        </w:rPr>
        <w:t>ы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D658C1" w:rsidRPr="00594FBC" w:rsidRDefault="00373D6B" w:rsidP="001B4BE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поступлений с доходов, полученных в виде дивидендов, выигрышей, материальной выгоды по заемным средствам, с доходов индивидуальных предпринимателей, частных нотариусов и лиц, не являющимися налоговыми резидентами РФ, 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части суммы налога, превышающей 650,0 тыс. рублей, относящейся к части налоговой базы, превышающей 5000,0 тыс. рублей. </w:t>
      </w:r>
      <w:r w:rsidR="004148BB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DA" w:rsidRPr="00594FBC" w:rsidRDefault="001B4BE7" w:rsidP="00B9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Расчетная сумма налога определена, исходя из прогнозируемых темпов роста фонда оплаты труда работников предприятий и организаций. Показатели прогноза социально-экономического развития МО «Нерюнгринский район» на очередной финансовый год по </w:t>
      </w:r>
      <w:r w:rsidRPr="00594FBC">
        <w:rPr>
          <w:rFonts w:ascii="Times New Roman" w:hAnsi="Times New Roman" w:cs="Times New Roman"/>
          <w:sz w:val="24"/>
          <w:szCs w:val="24"/>
        </w:rPr>
        <w:lastRenderedPageBreak/>
        <w:t>фонду оплаты труда на 2022 год составят 34</w:t>
      </w:r>
      <w:r w:rsidR="00373D6B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163,6 млн. рублей, что на 3</w:t>
      </w:r>
      <w:r w:rsidR="00373D6B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698,3 млн. рублей выше оценки объемов фонда оплаты труда на 2021 год или рост на 112,14%.</w:t>
      </w:r>
      <w:r w:rsidR="00373D6B" w:rsidRPr="00594FBC">
        <w:t xml:space="preserve"> </w:t>
      </w:r>
      <w:r w:rsidR="00373D6B" w:rsidRPr="00594FBC">
        <w:rPr>
          <w:rFonts w:ascii="Times New Roman" w:hAnsi="Times New Roman" w:cs="Times New Roman"/>
          <w:sz w:val="24"/>
          <w:szCs w:val="24"/>
        </w:rPr>
        <w:t xml:space="preserve">Расчеты произведены исходя из прогноза фонда оплаты труда работников предприятий и организаций на 2023 и 2024 годы – 36 407,9 млн. рублей и 38 426,9 млн. рублей соответственно. </w:t>
      </w:r>
      <w:r w:rsidR="00DA1BD3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572" w:rsidRPr="00594FBC" w:rsidRDefault="007C6572" w:rsidP="00373D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C35979" w:rsidRPr="00594FBC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</w:t>
      </w:r>
      <w:r w:rsidR="008828BE" w:rsidRPr="00594FBC">
        <w:rPr>
          <w:rFonts w:ascii="Times New Roman" w:hAnsi="Times New Roman" w:cs="Times New Roman"/>
          <w:sz w:val="24"/>
          <w:szCs w:val="24"/>
        </w:rPr>
        <w:t>2</w:t>
      </w:r>
      <w:r w:rsidR="001B4BE7" w:rsidRPr="00594FBC">
        <w:rPr>
          <w:rFonts w:ascii="Times New Roman" w:hAnsi="Times New Roman" w:cs="Times New Roman"/>
          <w:sz w:val="24"/>
          <w:szCs w:val="24"/>
        </w:rPr>
        <w:t>2</w:t>
      </w:r>
      <w:r w:rsidR="00C35979" w:rsidRPr="00594FBC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1B4BE7" w:rsidRPr="00594FBC">
        <w:rPr>
          <w:rFonts w:ascii="Times New Roman" w:hAnsi="Times New Roman" w:cs="Times New Roman"/>
          <w:sz w:val="24"/>
          <w:szCs w:val="24"/>
        </w:rPr>
        <w:t>28</w:t>
      </w:r>
      <w:r w:rsidR="00C35979" w:rsidRPr="00594FBC">
        <w:rPr>
          <w:rFonts w:ascii="Times New Roman" w:hAnsi="Times New Roman" w:cs="Times New Roman"/>
          <w:sz w:val="24"/>
          <w:szCs w:val="24"/>
        </w:rPr>
        <w:t>.1</w:t>
      </w:r>
      <w:r w:rsidR="005C1978" w:rsidRPr="00594FBC">
        <w:rPr>
          <w:rFonts w:ascii="Times New Roman" w:hAnsi="Times New Roman" w:cs="Times New Roman"/>
          <w:sz w:val="24"/>
          <w:szCs w:val="24"/>
        </w:rPr>
        <w:t>0</w:t>
      </w:r>
      <w:r w:rsidR="00C35979" w:rsidRPr="00594FBC">
        <w:rPr>
          <w:rFonts w:ascii="Times New Roman" w:hAnsi="Times New Roman" w:cs="Times New Roman"/>
          <w:sz w:val="24"/>
          <w:szCs w:val="24"/>
        </w:rPr>
        <w:t>.20</w:t>
      </w:r>
      <w:r w:rsidR="00FA438D" w:rsidRPr="00594FBC">
        <w:rPr>
          <w:rFonts w:ascii="Times New Roman" w:hAnsi="Times New Roman" w:cs="Times New Roman"/>
          <w:sz w:val="24"/>
          <w:szCs w:val="24"/>
        </w:rPr>
        <w:t>2</w:t>
      </w:r>
      <w:r w:rsidR="001B4BE7" w:rsidRPr="00594FBC">
        <w:rPr>
          <w:rFonts w:ascii="Times New Roman" w:hAnsi="Times New Roman" w:cs="Times New Roman"/>
          <w:sz w:val="24"/>
          <w:szCs w:val="24"/>
        </w:rPr>
        <w:t>1</w:t>
      </w:r>
      <w:r w:rsidR="00C35979" w:rsidRPr="00594FBC">
        <w:rPr>
          <w:rFonts w:ascii="Times New Roman" w:hAnsi="Times New Roman" w:cs="Times New Roman"/>
          <w:sz w:val="24"/>
          <w:szCs w:val="24"/>
        </w:rPr>
        <w:t xml:space="preserve"> № </w:t>
      </w:r>
      <w:r w:rsidR="001B4BE7" w:rsidRPr="00594FBC">
        <w:rPr>
          <w:rFonts w:ascii="Times New Roman" w:hAnsi="Times New Roman" w:cs="Times New Roman"/>
          <w:sz w:val="24"/>
          <w:szCs w:val="24"/>
        </w:rPr>
        <w:t>654</w:t>
      </w:r>
      <w:r w:rsidR="00C35979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главы 23 Налогового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, равный 1,</w:t>
      </w:r>
      <w:r w:rsidR="00373D6B" w:rsidRPr="00594FBC">
        <w:rPr>
          <w:rFonts w:ascii="Times New Roman" w:hAnsi="Times New Roman" w:cs="Times New Roman"/>
          <w:sz w:val="24"/>
          <w:szCs w:val="24"/>
        </w:rPr>
        <w:t>980</w:t>
      </w:r>
      <w:r w:rsidR="008828BE" w:rsidRPr="00594FBC">
        <w:rPr>
          <w:rFonts w:ascii="Times New Roman" w:hAnsi="Times New Roman" w:cs="Times New Roman"/>
          <w:sz w:val="24"/>
          <w:szCs w:val="24"/>
        </w:rPr>
        <w:t>.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FC" w:rsidRPr="00594FBC" w:rsidRDefault="001F0C9D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624357" w:rsidRPr="00594FBC">
        <w:rPr>
          <w:rFonts w:ascii="Times New Roman" w:hAnsi="Times New Roman" w:cs="Times New Roman"/>
          <w:sz w:val="24"/>
          <w:szCs w:val="24"/>
        </w:rPr>
        <w:t>прогноз поступлений налога на доходы физических лиц составил: на 20</w:t>
      </w:r>
      <w:r w:rsidR="009744DA" w:rsidRPr="00594FBC">
        <w:rPr>
          <w:rFonts w:ascii="Times New Roman" w:hAnsi="Times New Roman" w:cs="Times New Roman"/>
          <w:sz w:val="24"/>
          <w:szCs w:val="24"/>
        </w:rPr>
        <w:t>2</w:t>
      </w:r>
      <w:r w:rsidR="00373D6B" w:rsidRPr="00594FBC">
        <w:rPr>
          <w:rFonts w:ascii="Times New Roman" w:hAnsi="Times New Roman" w:cs="Times New Roman"/>
          <w:sz w:val="24"/>
          <w:szCs w:val="24"/>
        </w:rPr>
        <w:t>3</w:t>
      </w:r>
      <w:r w:rsidR="00624357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B2947" w:rsidRPr="00594FBC">
        <w:rPr>
          <w:rFonts w:ascii="Times New Roman" w:hAnsi="Times New Roman" w:cs="Times New Roman"/>
          <w:sz w:val="24"/>
          <w:szCs w:val="24"/>
        </w:rPr>
        <w:t>1</w:t>
      </w:r>
      <w:r w:rsidR="00373D6B" w:rsidRPr="00594FBC">
        <w:rPr>
          <w:rFonts w:ascii="Times New Roman" w:hAnsi="Times New Roman" w:cs="Times New Roman"/>
          <w:sz w:val="24"/>
          <w:szCs w:val="24"/>
        </w:rPr>
        <w:t> 168 221,</w:t>
      </w:r>
      <w:r w:rsidR="00EC3C93" w:rsidRPr="00594FB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24357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EC3C93" w:rsidRPr="00594FBC">
        <w:rPr>
          <w:rFonts w:ascii="Times New Roman" w:hAnsi="Times New Roman" w:cs="Times New Roman"/>
          <w:sz w:val="24"/>
          <w:szCs w:val="24"/>
        </w:rPr>
        <w:t>на 202</w:t>
      </w:r>
      <w:r w:rsidR="00373D6B" w:rsidRPr="00594FBC">
        <w:rPr>
          <w:rFonts w:ascii="Times New Roman" w:hAnsi="Times New Roman" w:cs="Times New Roman"/>
          <w:sz w:val="24"/>
          <w:szCs w:val="24"/>
        </w:rPr>
        <w:t>4</w:t>
      </w:r>
      <w:r w:rsidR="00EC3C93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B2947" w:rsidRPr="00594FBC">
        <w:rPr>
          <w:rFonts w:ascii="Times New Roman" w:hAnsi="Times New Roman" w:cs="Times New Roman"/>
          <w:sz w:val="24"/>
          <w:szCs w:val="24"/>
        </w:rPr>
        <w:t>1</w:t>
      </w:r>
      <w:r w:rsidR="00373D6B" w:rsidRPr="00594FBC">
        <w:rPr>
          <w:rFonts w:ascii="Times New Roman" w:hAnsi="Times New Roman" w:cs="Times New Roman"/>
          <w:sz w:val="24"/>
          <w:szCs w:val="24"/>
        </w:rPr>
        <w:t> 231 821,0</w:t>
      </w:r>
      <w:r w:rsidR="00EC3C93"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231E" w:rsidRPr="00594FBC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E22" w:rsidRPr="00594FBC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Налоги на совокупный доход. 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 xml:space="preserve">Ожидаемое исполнение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налогов на совокупный доход 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B13D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</w:t>
      </w:r>
      <w:r w:rsidR="00BB13D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70 320,8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1BEF" w:rsidRPr="00594FB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31D85"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 xml:space="preserve"> Прогноз поступления налогов на совокупный доход в 20</w:t>
      </w:r>
      <w:r w:rsidR="00D0133E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106D6E" w:rsidRPr="00594FBC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248 228</w:t>
      </w:r>
      <w:r w:rsidR="00BB13DA" w:rsidRPr="00594FB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627502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594FB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65FBB" w:rsidRPr="00594FB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D7607" w:rsidRPr="00594FBC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D0133E" w:rsidRPr="00594FBC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FD7607" w:rsidRPr="00594FBC">
        <w:rPr>
          <w:rFonts w:ascii="Times New Roman" w:eastAsia="Times New Roman" w:hAnsi="Times New Roman" w:cs="Times New Roman"/>
          <w:sz w:val="24"/>
          <w:szCs w:val="24"/>
        </w:rPr>
        <w:t>ожидаемого исполнения 20</w:t>
      </w:r>
      <w:r w:rsidR="00BB13D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7607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22 092,8</w:t>
      </w:r>
      <w:r w:rsidR="00FD7607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34956" w:rsidRPr="00594FB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D7607" w:rsidRPr="0059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Данные по налогам на совокупный доход приведены в таблице:</w:t>
      </w:r>
    </w:p>
    <w:tbl>
      <w:tblPr>
        <w:tblW w:w="9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410"/>
        <w:gridCol w:w="1843"/>
        <w:gridCol w:w="15"/>
        <w:gridCol w:w="1119"/>
        <w:gridCol w:w="1417"/>
        <w:gridCol w:w="851"/>
        <w:gridCol w:w="1134"/>
        <w:gridCol w:w="15"/>
        <w:gridCol w:w="694"/>
        <w:gridCol w:w="15"/>
      </w:tblGrid>
      <w:tr w:rsidR="00395141" w:rsidRPr="00594FBC" w:rsidTr="00D260A0">
        <w:trPr>
          <w:gridAfter w:val="1"/>
          <w:wAfter w:w="15" w:type="dxa"/>
          <w:trHeight w:val="373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594FBC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594FBC" w:rsidRDefault="00395141" w:rsidP="009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 исполнение</w:t>
            </w:r>
            <w:r w:rsidR="00611880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за 20</w:t>
            </w:r>
            <w:r w:rsidR="00BB13DA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A430C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26" w:rsidRPr="00594FBC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Прогноз </w:t>
            </w:r>
          </w:p>
          <w:p w:rsidR="00395141" w:rsidRPr="00594FBC" w:rsidRDefault="00395141" w:rsidP="009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</w:t>
            </w:r>
            <w:r w:rsidR="001B382D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A430C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594FBC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95141" w:rsidRPr="00594FBC" w:rsidTr="00D260A0">
        <w:trPr>
          <w:gridAfter w:val="1"/>
          <w:wAfter w:w="15" w:type="dxa"/>
          <w:trHeight w:val="252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41" w:rsidRPr="00594FBC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594FBC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594FBC" w:rsidRDefault="00D86EC4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Уд. вес, </w:t>
            </w:r>
            <w:r w:rsidR="00395141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594FBC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594FBC" w:rsidRDefault="00D86EC4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Уд. вес, </w:t>
            </w:r>
            <w:r w:rsidR="00395141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594FBC" w:rsidRDefault="00395141" w:rsidP="00FC34C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594FBC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8D700C" w:rsidRPr="00594FBC" w:rsidTr="00B9423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" w:type="dxa"/>
          <w:trHeight w:val="56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221 472,00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-11 528,00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00C" w:rsidRPr="00594FBC" w:rsidRDefault="008D70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D30AF3" w:rsidRPr="00594FBC" w:rsidTr="00D260A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-18 000,00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-6,7</w:t>
            </w:r>
          </w:p>
        </w:tc>
      </w:tr>
      <w:tr w:rsidR="005202FA" w:rsidRPr="00594FBC" w:rsidTr="00D260A0">
        <w:trPr>
          <w:gridBefore w:val="1"/>
          <w:wBefore w:w="15" w:type="dxa"/>
          <w:trHeight w:val="28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2FA" w:rsidRPr="00594FBC" w:rsidRDefault="00D260A0" w:rsidP="00D2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</w:t>
            </w:r>
            <w:r w:rsidR="005202FA"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сельскохозяйственный налог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320,80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30AF3" w:rsidRPr="00594FBC" w:rsidTr="00D260A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" w:type="dxa"/>
          <w:trHeight w:val="63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26 411,00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7 411,00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D30AF3" w:rsidRPr="00594FBC" w:rsidTr="00D260A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налогам на совокупный доход: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270 320,80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248 228,00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-22 092,80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FA" w:rsidRPr="00594FBC" w:rsidRDefault="00520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810F11" w:rsidRPr="00594FBC" w:rsidRDefault="00810F11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16F" w:rsidRPr="00594FBC" w:rsidRDefault="00AE516F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</w:t>
      </w:r>
      <w:r w:rsidR="009F3A86" w:rsidRPr="00594FBC">
        <w:rPr>
          <w:rFonts w:ascii="Times New Roman" w:eastAsia="Times New Roman" w:hAnsi="Times New Roman" w:cs="Times New Roman"/>
          <w:sz w:val="24"/>
          <w:szCs w:val="24"/>
        </w:rPr>
        <w:t xml:space="preserve">логовых поступлениях по налогам на совокупный доход составляют: налог, </w:t>
      </w:r>
      <w:r w:rsidR="009F3A86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взимаемый в связи с применением упрощенной системы налогообложения</w:t>
      </w:r>
      <w:r w:rsidR="008515F9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, в 20</w:t>
      </w:r>
      <w:r w:rsidR="00BB13D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15F9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5202F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86,2</w:t>
      </w:r>
      <w:r w:rsidR="00B9423F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5202F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15F9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 w:rsidR="006B2947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15F9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5202F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– 89,2</w:t>
      </w:r>
      <w:r w:rsidR="008515F9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общей суммы </w:t>
      </w:r>
      <w:r w:rsidR="00713629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 на совокупный доход</w:t>
      </w:r>
      <w:r w:rsidR="00C52A0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43C" w:rsidRPr="00594FBC" w:rsidRDefault="000C54F2" w:rsidP="00462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Налог, взимаемый в связи с применением упрощенной системы налогообложения</w:t>
      </w:r>
      <w:r w:rsidRPr="00594FB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94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06C0" w:rsidRPr="00594FBC" w:rsidRDefault="00870E22" w:rsidP="00F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Ожидаемое исполнение налога взимаемого в связи с применением упрощенной системы налогообложения за 20</w:t>
      </w:r>
      <w:r w:rsidR="00C52A0E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составит 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233 000</w:t>
      </w:r>
      <w:r w:rsidR="00C52A0E" w:rsidRPr="00594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2FD8" w:rsidRPr="00594F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470D2"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624911" w:rsidRPr="00594FBC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D4E43"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Прогнозируемые показатели поступления налога на 20</w:t>
      </w:r>
      <w:r w:rsidR="006B294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221 472,0</w:t>
      </w:r>
      <w:r w:rsidR="004306C0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6F6B38" w:rsidRPr="00594FBC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B2947" w:rsidRPr="00594FBC">
        <w:rPr>
          <w:rFonts w:ascii="Times New Roman" w:eastAsia="Times New Roman" w:hAnsi="Times New Roman" w:cs="Times New Roman"/>
          <w:sz w:val="24"/>
          <w:szCs w:val="24"/>
        </w:rPr>
        <w:t>, что меньше</w:t>
      </w:r>
      <w:r w:rsidR="004306C0" w:rsidRPr="00594FBC">
        <w:rPr>
          <w:rFonts w:ascii="Times New Roman" w:eastAsia="Times New Roman" w:hAnsi="Times New Roman" w:cs="Times New Roman"/>
          <w:sz w:val="24"/>
          <w:szCs w:val="24"/>
        </w:rPr>
        <w:t xml:space="preserve"> ожидаемого за 20</w:t>
      </w:r>
      <w:r w:rsidR="00C52A0E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06C0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поступления на </w:t>
      </w:r>
      <w:r w:rsidR="005202FA" w:rsidRPr="00594FBC">
        <w:rPr>
          <w:rFonts w:ascii="Times New Roman" w:eastAsia="Times New Roman" w:hAnsi="Times New Roman" w:cs="Times New Roman"/>
          <w:sz w:val="24"/>
          <w:szCs w:val="24"/>
        </w:rPr>
        <w:t>11 528,0</w:t>
      </w:r>
      <w:r w:rsidR="004306C0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F6B38" w:rsidRPr="00594FB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306C0"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1B2" w:rsidRPr="00594FBC" w:rsidRDefault="00BE61B2" w:rsidP="00BE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налога, взимаемого в связи с применением упрощенной системы налогообложения, составил на 20</w:t>
      </w:r>
      <w:r w:rsidR="002713E6" w:rsidRPr="00594FBC">
        <w:rPr>
          <w:rFonts w:ascii="Times New Roman" w:hAnsi="Times New Roman" w:cs="Times New Roman"/>
          <w:sz w:val="24"/>
          <w:szCs w:val="24"/>
        </w:rPr>
        <w:t>2</w:t>
      </w:r>
      <w:r w:rsidR="00A66398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66398" w:rsidRPr="00594FBC">
        <w:rPr>
          <w:rFonts w:ascii="Times New Roman" w:hAnsi="Times New Roman" w:cs="Times New Roman"/>
          <w:sz w:val="24"/>
          <w:szCs w:val="24"/>
        </w:rPr>
        <w:t>295 386,</w:t>
      </w:r>
      <w:r w:rsidR="00614A1C" w:rsidRPr="00594FBC">
        <w:rPr>
          <w:rFonts w:ascii="Times New Roman" w:hAnsi="Times New Roman" w:cs="Times New Roman"/>
          <w:sz w:val="24"/>
          <w:szCs w:val="24"/>
        </w:rPr>
        <w:t>0</w:t>
      </w:r>
      <w:r w:rsidR="001A5FCD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тыс. руб</w:t>
      </w:r>
      <w:r w:rsidR="00172363">
        <w:rPr>
          <w:rFonts w:ascii="Times New Roman" w:hAnsi="Times New Roman" w:cs="Times New Roman"/>
          <w:sz w:val="24"/>
          <w:szCs w:val="24"/>
        </w:rPr>
        <w:t>лей</w:t>
      </w:r>
      <w:r w:rsidRPr="00594FBC">
        <w:rPr>
          <w:rFonts w:ascii="Times New Roman" w:hAnsi="Times New Roman" w:cs="Times New Roman"/>
          <w:sz w:val="24"/>
          <w:szCs w:val="24"/>
        </w:rPr>
        <w:t>, на 20</w:t>
      </w:r>
      <w:r w:rsidR="00E601F8" w:rsidRPr="00594FBC">
        <w:rPr>
          <w:rFonts w:ascii="Times New Roman" w:hAnsi="Times New Roman" w:cs="Times New Roman"/>
          <w:sz w:val="24"/>
          <w:szCs w:val="24"/>
        </w:rPr>
        <w:t>2</w:t>
      </w:r>
      <w:r w:rsidR="00A66398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66398" w:rsidRPr="00594FBC">
        <w:rPr>
          <w:rFonts w:ascii="Times New Roman" w:hAnsi="Times New Roman" w:cs="Times New Roman"/>
          <w:sz w:val="24"/>
          <w:szCs w:val="24"/>
        </w:rPr>
        <w:t>304 259</w:t>
      </w:r>
      <w:r w:rsidR="00614A1C" w:rsidRPr="00594FBC">
        <w:rPr>
          <w:rFonts w:ascii="Times New Roman" w:hAnsi="Times New Roman" w:cs="Times New Roman"/>
          <w:sz w:val="24"/>
          <w:szCs w:val="24"/>
        </w:rPr>
        <w:t>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72363">
        <w:rPr>
          <w:rFonts w:ascii="Times New Roman" w:hAnsi="Times New Roman" w:cs="Times New Roman"/>
          <w:sz w:val="24"/>
          <w:szCs w:val="24"/>
        </w:rPr>
        <w:t>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3DA" w:rsidRPr="00594FBC" w:rsidRDefault="00FD1576" w:rsidP="00B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Единый налог на вмененный доход для отдельных видов деятельности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BB13DA" w:rsidRPr="00594FBC">
        <w:rPr>
          <w:rFonts w:ascii="Times New Roman" w:hAnsi="Times New Roman" w:cs="Times New Roman"/>
          <w:sz w:val="24"/>
          <w:szCs w:val="24"/>
        </w:rPr>
        <w:t>На 202</w:t>
      </w:r>
      <w:r w:rsidR="00D9540D" w:rsidRPr="00594FBC">
        <w:rPr>
          <w:rFonts w:ascii="Times New Roman" w:hAnsi="Times New Roman" w:cs="Times New Roman"/>
          <w:sz w:val="24"/>
          <w:szCs w:val="24"/>
        </w:rPr>
        <w:t>2</w:t>
      </w:r>
      <w:r w:rsidR="00BB13DA" w:rsidRPr="00594FBC">
        <w:rPr>
          <w:rFonts w:ascii="Times New Roman" w:hAnsi="Times New Roman" w:cs="Times New Roman"/>
          <w:sz w:val="24"/>
          <w:szCs w:val="24"/>
        </w:rPr>
        <w:t>-202</w:t>
      </w:r>
      <w:r w:rsidR="00D9540D" w:rsidRPr="00594FBC">
        <w:rPr>
          <w:rFonts w:ascii="Times New Roman" w:hAnsi="Times New Roman" w:cs="Times New Roman"/>
          <w:sz w:val="24"/>
          <w:szCs w:val="24"/>
        </w:rPr>
        <w:t>4</w:t>
      </w:r>
      <w:r w:rsidR="00BB13DA" w:rsidRPr="00594FBC">
        <w:rPr>
          <w:rFonts w:ascii="Times New Roman" w:hAnsi="Times New Roman" w:cs="Times New Roman"/>
          <w:sz w:val="24"/>
          <w:szCs w:val="24"/>
        </w:rPr>
        <w:t xml:space="preserve"> годы не прогнозируется, в связи с отменой ЕНВД с 2021 года (п. 8 ст. 5 Федерального закона от 29.06.2012 №</w:t>
      </w:r>
      <w:r w:rsidR="00D9540D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BB13DA" w:rsidRPr="00594FBC">
        <w:rPr>
          <w:rFonts w:ascii="Times New Roman" w:hAnsi="Times New Roman" w:cs="Times New Roman"/>
          <w:sz w:val="24"/>
          <w:szCs w:val="24"/>
        </w:rPr>
        <w:t xml:space="preserve">97-ФЗ «О внесении изменений в часть первую и часть вторую Налогового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B13DA" w:rsidRPr="00594FBC">
        <w:rPr>
          <w:rFonts w:ascii="Times New Roman" w:hAnsi="Times New Roman" w:cs="Times New Roman"/>
          <w:sz w:val="24"/>
          <w:szCs w:val="24"/>
        </w:rPr>
        <w:t>»).</w:t>
      </w:r>
    </w:p>
    <w:p w:rsidR="00512E09" w:rsidRPr="00594FBC" w:rsidRDefault="00FD1576" w:rsidP="00B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Единый сельскохозяйственный налог</w:t>
      </w:r>
      <w:r w:rsidR="005D4856"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5D4856" w:rsidRPr="00594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53D6" w:rsidRPr="00594FBC">
        <w:rPr>
          <w:rFonts w:ascii="Times New Roman" w:hAnsi="Times New Roman" w:cs="Times New Roman"/>
          <w:sz w:val="24"/>
          <w:szCs w:val="24"/>
        </w:rPr>
        <w:t>Поступление единого сельскохозяйственного налога, подлежащего зачислению в бюджет Нерюнгринского района на 20</w:t>
      </w:r>
      <w:r w:rsidR="00906811" w:rsidRPr="00594FBC">
        <w:rPr>
          <w:rFonts w:ascii="Times New Roman" w:hAnsi="Times New Roman" w:cs="Times New Roman"/>
          <w:sz w:val="24"/>
          <w:szCs w:val="24"/>
        </w:rPr>
        <w:t>2</w:t>
      </w:r>
      <w:r w:rsidR="00D9540D" w:rsidRPr="00594FBC">
        <w:rPr>
          <w:rFonts w:ascii="Times New Roman" w:hAnsi="Times New Roman" w:cs="Times New Roman"/>
          <w:sz w:val="24"/>
          <w:szCs w:val="24"/>
        </w:rPr>
        <w:t>2</w:t>
      </w:r>
      <w:r w:rsidR="001353D6" w:rsidRPr="00594FBC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D9540D" w:rsidRPr="00594FBC">
        <w:rPr>
          <w:rFonts w:ascii="Times New Roman" w:hAnsi="Times New Roman" w:cs="Times New Roman"/>
          <w:sz w:val="24"/>
          <w:szCs w:val="24"/>
        </w:rPr>
        <w:t>345</w:t>
      </w:r>
      <w:r w:rsidR="00710CD7" w:rsidRPr="00594FBC">
        <w:rPr>
          <w:rFonts w:ascii="Times New Roman" w:hAnsi="Times New Roman" w:cs="Times New Roman"/>
          <w:sz w:val="24"/>
          <w:szCs w:val="24"/>
        </w:rPr>
        <w:t>,0</w:t>
      </w:r>
      <w:r w:rsidR="001353D6" w:rsidRPr="00594FB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1860" w:rsidRPr="00594FBC">
        <w:rPr>
          <w:rFonts w:ascii="Times New Roman" w:hAnsi="Times New Roman" w:cs="Times New Roman"/>
          <w:sz w:val="24"/>
          <w:szCs w:val="24"/>
        </w:rPr>
        <w:t>лей</w:t>
      </w:r>
      <w:r w:rsidR="00395FA8" w:rsidRPr="00594FBC">
        <w:rPr>
          <w:rFonts w:ascii="Times New Roman" w:hAnsi="Times New Roman" w:cs="Times New Roman"/>
          <w:sz w:val="24"/>
          <w:szCs w:val="24"/>
        </w:rPr>
        <w:t xml:space="preserve">, </w:t>
      </w:r>
      <w:r w:rsidR="001353D6" w:rsidRPr="00594FBC">
        <w:rPr>
          <w:rFonts w:ascii="Times New Roman" w:hAnsi="Times New Roman" w:cs="Times New Roman"/>
          <w:sz w:val="24"/>
          <w:szCs w:val="24"/>
        </w:rPr>
        <w:t xml:space="preserve">что </w:t>
      </w:r>
      <w:r w:rsidR="00D9540D" w:rsidRPr="00594FBC">
        <w:rPr>
          <w:rFonts w:ascii="Times New Roman" w:hAnsi="Times New Roman" w:cs="Times New Roman"/>
          <w:sz w:val="24"/>
          <w:szCs w:val="24"/>
        </w:rPr>
        <w:t>больше</w:t>
      </w:r>
      <w:r w:rsidR="00512E09" w:rsidRPr="00594FBC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58142E" w:rsidRPr="00594FBC">
        <w:rPr>
          <w:rFonts w:ascii="Times New Roman" w:hAnsi="Times New Roman" w:cs="Times New Roman"/>
          <w:sz w:val="24"/>
          <w:szCs w:val="24"/>
        </w:rPr>
        <w:t>го</w:t>
      </w:r>
      <w:r w:rsidR="00512E09" w:rsidRPr="00594FB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8142E" w:rsidRPr="00594FBC">
        <w:rPr>
          <w:rFonts w:ascii="Times New Roman" w:hAnsi="Times New Roman" w:cs="Times New Roman"/>
          <w:sz w:val="24"/>
          <w:szCs w:val="24"/>
        </w:rPr>
        <w:t>я</w:t>
      </w:r>
      <w:r w:rsidR="00512E09" w:rsidRPr="00594FBC">
        <w:rPr>
          <w:rFonts w:ascii="Times New Roman" w:hAnsi="Times New Roman" w:cs="Times New Roman"/>
          <w:sz w:val="24"/>
          <w:szCs w:val="24"/>
        </w:rPr>
        <w:t xml:space="preserve"> 20</w:t>
      </w:r>
      <w:r w:rsidR="00710CD7" w:rsidRPr="00594FBC">
        <w:rPr>
          <w:rFonts w:ascii="Times New Roman" w:hAnsi="Times New Roman" w:cs="Times New Roman"/>
          <w:sz w:val="24"/>
          <w:szCs w:val="24"/>
        </w:rPr>
        <w:t>2</w:t>
      </w:r>
      <w:r w:rsidR="00D9540D" w:rsidRPr="00594FBC">
        <w:rPr>
          <w:rFonts w:ascii="Times New Roman" w:hAnsi="Times New Roman" w:cs="Times New Roman"/>
          <w:sz w:val="24"/>
          <w:szCs w:val="24"/>
        </w:rPr>
        <w:t>1</w:t>
      </w:r>
      <w:r w:rsidR="00512E09" w:rsidRPr="00594F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142E"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D9540D" w:rsidRPr="00594FBC">
        <w:rPr>
          <w:rFonts w:ascii="Times New Roman" w:hAnsi="Times New Roman" w:cs="Times New Roman"/>
          <w:sz w:val="24"/>
          <w:szCs w:val="24"/>
        </w:rPr>
        <w:t>24,2</w:t>
      </w:r>
      <w:r w:rsidR="0058142E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12E09" w:rsidRPr="00594FBC">
        <w:rPr>
          <w:rFonts w:ascii="Times New Roman" w:hAnsi="Times New Roman" w:cs="Times New Roman"/>
          <w:sz w:val="24"/>
          <w:szCs w:val="24"/>
        </w:rPr>
        <w:t>.</w:t>
      </w:r>
    </w:p>
    <w:p w:rsidR="00D9540D" w:rsidRPr="00594FBC" w:rsidRDefault="00D9540D" w:rsidP="00D9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поступления налога рассчитан на основании ожидаемого исполнения  в 2021 году и прогнозируемого среднегодового индекса потребительских цен на 2022 год 103,6%. </w:t>
      </w:r>
    </w:p>
    <w:p w:rsidR="00D9540D" w:rsidRPr="00594FBC" w:rsidRDefault="00D9540D" w:rsidP="00D9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 единого сельскохозяйственного налога составил 355,0 тыс. рублей на 2023 год и 366,0 тыс. рублей на 2024 год. </w:t>
      </w:r>
    </w:p>
    <w:p w:rsidR="00330F2A" w:rsidRPr="00594FBC" w:rsidRDefault="00DC193D" w:rsidP="00D9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Налог, взимаемый в связи с применением патентной системы налогообложения.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C6C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налога, взимаемого в связи с применением патентной системы налогообложения</w:t>
      </w:r>
      <w:r w:rsidR="00350A13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6C6C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C6C" w:rsidRPr="00594FBC">
        <w:rPr>
          <w:rFonts w:ascii="Times New Roman" w:hAnsi="Times New Roman" w:cs="Times New Roman"/>
          <w:sz w:val="24"/>
          <w:szCs w:val="24"/>
        </w:rPr>
        <w:t>прогнозируется на 20</w:t>
      </w:r>
      <w:r w:rsidR="00E66C30" w:rsidRPr="00594FBC">
        <w:rPr>
          <w:rFonts w:ascii="Times New Roman" w:hAnsi="Times New Roman" w:cs="Times New Roman"/>
          <w:sz w:val="24"/>
          <w:szCs w:val="24"/>
        </w:rPr>
        <w:t>2</w:t>
      </w:r>
      <w:r w:rsidR="00D9540D" w:rsidRPr="00594FBC">
        <w:rPr>
          <w:rFonts w:ascii="Times New Roman" w:hAnsi="Times New Roman" w:cs="Times New Roman"/>
          <w:sz w:val="24"/>
          <w:szCs w:val="24"/>
        </w:rPr>
        <w:t>2</w:t>
      </w:r>
      <w:r w:rsidR="00266C6C" w:rsidRPr="00594F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6C30" w:rsidRPr="00594FBC">
        <w:rPr>
          <w:rFonts w:ascii="Times New Roman" w:hAnsi="Times New Roman" w:cs="Times New Roman"/>
          <w:sz w:val="24"/>
          <w:szCs w:val="24"/>
        </w:rPr>
        <w:t>2</w:t>
      </w:r>
      <w:r w:rsidR="00D9540D" w:rsidRPr="00594FBC">
        <w:rPr>
          <w:rFonts w:ascii="Times New Roman" w:hAnsi="Times New Roman" w:cs="Times New Roman"/>
          <w:sz w:val="24"/>
          <w:szCs w:val="24"/>
        </w:rPr>
        <w:t>6 411,0</w:t>
      </w:r>
      <w:r w:rsidR="00266C6C" w:rsidRPr="00594FB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F057B3" w:rsidRPr="00594FBC">
        <w:rPr>
          <w:rFonts w:ascii="Times New Roman" w:hAnsi="Times New Roman" w:cs="Times New Roman"/>
          <w:sz w:val="24"/>
          <w:szCs w:val="24"/>
        </w:rPr>
        <w:t xml:space="preserve">превысит </w:t>
      </w:r>
      <w:r w:rsidR="00266C6C" w:rsidRPr="00594FBC">
        <w:rPr>
          <w:rFonts w:ascii="Times New Roman" w:hAnsi="Times New Roman" w:cs="Times New Roman"/>
          <w:sz w:val="24"/>
          <w:szCs w:val="24"/>
        </w:rPr>
        <w:t>ожидаемо</w:t>
      </w:r>
      <w:r w:rsidR="00F057B3" w:rsidRPr="00594FBC">
        <w:rPr>
          <w:rFonts w:ascii="Times New Roman" w:hAnsi="Times New Roman" w:cs="Times New Roman"/>
          <w:sz w:val="24"/>
          <w:szCs w:val="24"/>
        </w:rPr>
        <w:t>е</w:t>
      </w:r>
      <w:r w:rsidR="00266C6C" w:rsidRPr="00594FB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F057B3" w:rsidRPr="00594FBC">
        <w:rPr>
          <w:rFonts w:ascii="Times New Roman" w:hAnsi="Times New Roman" w:cs="Times New Roman"/>
          <w:sz w:val="24"/>
          <w:szCs w:val="24"/>
        </w:rPr>
        <w:t>е</w:t>
      </w:r>
      <w:r w:rsidR="00266C6C" w:rsidRPr="00594FBC">
        <w:rPr>
          <w:rFonts w:ascii="Times New Roman" w:hAnsi="Times New Roman" w:cs="Times New Roman"/>
          <w:sz w:val="24"/>
          <w:szCs w:val="24"/>
        </w:rPr>
        <w:t xml:space="preserve"> 20</w:t>
      </w:r>
      <w:r w:rsidR="00710CD7" w:rsidRPr="00594FBC">
        <w:rPr>
          <w:rFonts w:ascii="Times New Roman" w:hAnsi="Times New Roman" w:cs="Times New Roman"/>
          <w:sz w:val="24"/>
          <w:szCs w:val="24"/>
        </w:rPr>
        <w:t>2</w:t>
      </w:r>
      <w:r w:rsidR="00D9540D" w:rsidRPr="00594FBC">
        <w:rPr>
          <w:rFonts w:ascii="Times New Roman" w:hAnsi="Times New Roman" w:cs="Times New Roman"/>
          <w:sz w:val="24"/>
          <w:szCs w:val="24"/>
        </w:rPr>
        <w:t>1</w:t>
      </w:r>
      <w:r w:rsidR="00266C6C" w:rsidRPr="00594F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5B74"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D9540D" w:rsidRPr="00594FBC">
        <w:rPr>
          <w:rFonts w:ascii="Times New Roman" w:hAnsi="Times New Roman" w:cs="Times New Roman"/>
          <w:sz w:val="24"/>
          <w:szCs w:val="24"/>
        </w:rPr>
        <w:t>7 411,0</w:t>
      </w:r>
      <w:r w:rsidR="00E66C3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5D6624"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="00266C6C" w:rsidRPr="0059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44" w:rsidRPr="00594FBC" w:rsidRDefault="00266C6C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Налог рассчитан на основе ожидаемого поступления в 20</w:t>
      </w:r>
      <w:r w:rsidR="00710CD7" w:rsidRPr="00594FBC">
        <w:rPr>
          <w:rFonts w:ascii="Times New Roman" w:hAnsi="Times New Roman" w:cs="Times New Roman"/>
          <w:sz w:val="24"/>
          <w:szCs w:val="24"/>
        </w:rPr>
        <w:t>2</w:t>
      </w:r>
      <w:r w:rsidR="00D9540D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по данным </w:t>
      </w:r>
      <w:r w:rsidR="00732E34" w:rsidRPr="00594FBC">
        <w:rPr>
          <w:rFonts w:ascii="Times New Roman" w:hAnsi="Times New Roman" w:cs="Times New Roman"/>
          <w:sz w:val="24"/>
          <w:szCs w:val="24"/>
        </w:rPr>
        <w:t>администратора доходов, скорректированного на индекс потребительских цен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D9540D" w:rsidRPr="00594FBC" w:rsidRDefault="00D9540D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Рост по налогу объясняется отменой с 1 января 2021 года единого налога на вмененный доход. Изменяется качественный состав плательщиков (переход с ЕНВД на другие </w:t>
      </w:r>
      <w:proofErr w:type="spellStart"/>
      <w:r w:rsidRPr="00594FBC">
        <w:rPr>
          <w:rFonts w:ascii="Times New Roman" w:hAnsi="Times New Roman" w:cs="Times New Roman"/>
          <w:sz w:val="24"/>
          <w:szCs w:val="24"/>
        </w:rPr>
        <w:t>спецрежимы</w:t>
      </w:r>
      <w:proofErr w:type="spellEnd"/>
      <w:r w:rsidRPr="00594FBC">
        <w:rPr>
          <w:rFonts w:ascii="Times New Roman" w:hAnsi="Times New Roman" w:cs="Times New Roman"/>
          <w:sz w:val="24"/>
          <w:szCs w:val="24"/>
        </w:rPr>
        <w:t>) и рост суммы исчисленного налога.</w:t>
      </w:r>
    </w:p>
    <w:p w:rsidR="00D9540D" w:rsidRPr="00594FBC" w:rsidRDefault="00D9540D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налога, взимаемого в связи с применением патентной системы налогообложения, составляет 27 203,0 тыс. рублей на 2023 год и 28 019,0 тыс. рублей на 2024 год. </w:t>
      </w:r>
    </w:p>
    <w:p w:rsidR="00FA17F1" w:rsidRPr="00594FBC" w:rsidRDefault="00FA17F1" w:rsidP="00FA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8F" w:rsidRPr="00594FBC" w:rsidRDefault="00FA17F1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023CBF" w:rsidRPr="00594FBC">
        <w:rPr>
          <w:rFonts w:ascii="Times New Roman" w:hAnsi="Times New Roman" w:cs="Times New Roman"/>
          <w:sz w:val="24"/>
          <w:szCs w:val="24"/>
        </w:rPr>
        <w:t>П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>оступлени</w:t>
      </w:r>
      <w:r w:rsidR="00023CBF" w:rsidRPr="00594F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9A6A38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в 20</w:t>
      </w:r>
      <w:r w:rsidR="00BB454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размере </w:t>
      </w:r>
      <w:r w:rsidR="00B0621F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2954" w:rsidRPr="00594FBC">
        <w:rPr>
          <w:rFonts w:ascii="Times New Roman" w:eastAsia="Times New Roman" w:hAnsi="Times New Roman" w:cs="Times New Roman"/>
          <w:sz w:val="24"/>
          <w:szCs w:val="24"/>
        </w:rPr>
        <w:t> 775,0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A2954" w:rsidRPr="00594FBC">
        <w:rPr>
          <w:rFonts w:ascii="Times New Roman" w:eastAsia="Times New Roman" w:hAnsi="Times New Roman" w:cs="Times New Roman"/>
          <w:sz w:val="24"/>
          <w:szCs w:val="24"/>
        </w:rPr>
        <w:t>3 588,4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2A2954" w:rsidRPr="00594FBC"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>ожидаемого исполнения за 20</w:t>
      </w:r>
      <w:r w:rsidR="00B0621F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520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80520" w:rsidRPr="00594FBC" w:rsidRDefault="00580520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Данные по налогам на совокупный доход приведены в таблице:</w:t>
      </w:r>
    </w:p>
    <w:p w:rsidR="00804610" w:rsidRPr="00594FBC" w:rsidRDefault="00804610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1417"/>
        <w:gridCol w:w="709"/>
        <w:gridCol w:w="1277"/>
        <w:gridCol w:w="1133"/>
        <w:gridCol w:w="1275"/>
        <w:gridCol w:w="1133"/>
      </w:tblGrid>
      <w:tr w:rsidR="00D30AF3" w:rsidRPr="00594FBC" w:rsidTr="007E3E5F">
        <w:tc>
          <w:tcPr>
            <w:tcW w:w="2551" w:type="dxa"/>
          </w:tcPr>
          <w:p w:rsidR="0039620A" w:rsidRPr="00594FBC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6" w:type="dxa"/>
            <w:gridSpan w:val="2"/>
          </w:tcPr>
          <w:p w:rsidR="0039620A" w:rsidRPr="00594FBC" w:rsidRDefault="0039620A" w:rsidP="002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 исполнение за 20</w:t>
            </w:r>
            <w:r w:rsidR="001111F6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A2954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408" w:type="dxa"/>
            <w:gridSpan w:val="2"/>
          </w:tcPr>
          <w:p w:rsidR="0039620A" w:rsidRPr="00594FBC" w:rsidRDefault="0039620A" w:rsidP="002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 на 20</w:t>
            </w:r>
            <w:r w:rsidR="00BB454A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A2954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408" w:type="dxa"/>
            <w:gridSpan w:val="2"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9620A" w:rsidRPr="00594FBC" w:rsidTr="007E3E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51" w:type="dxa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620A" w:rsidRPr="00594FB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D30AF3" w:rsidRPr="00594FBC" w:rsidTr="007E3E5F">
        <w:tc>
          <w:tcPr>
            <w:tcW w:w="2551" w:type="dxa"/>
          </w:tcPr>
          <w:p w:rsidR="002A2954" w:rsidRPr="00594FBC" w:rsidRDefault="002A2954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5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3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5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3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D30AF3" w:rsidRPr="00594FBC" w:rsidTr="007E3E5F">
        <w:tc>
          <w:tcPr>
            <w:tcW w:w="2551" w:type="dxa"/>
          </w:tcPr>
          <w:p w:rsidR="002A2954" w:rsidRPr="00594FBC" w:rsidRDefault="002A2954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417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1133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D30AF3" w:rsidRPr="00594FBC" w:rsidTr="007E3E5F">
        <w:tc>
          <w:tcPr>
            <w:tcW w:w="2551" w:type="dxa"/>
          </w:tcPr>
          <w:p w:rsidR="002A2954" w:rsidRPr="00594FBC" w:rsidRDefault="002A2954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5 326,4</w:t>
            </w:r>
          </w:p>
        </w:tc>
        <w:tc>
          <w:tcPr>
            <w:tcW w:w="709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75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1 741,0</w:t>
            </w:r>
          </w:p>
        </w:tc>
        <w:tc>
          <w:tcPr>
            <w:tcW w:w="1133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275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-3 585,4</w:t>
            </w:r>
          </w:p>
        </w:tc>
        <w:tc>
          <w:tcPr>
            <w:tcW w:w="1133" w:type="dxa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</w:t>
            </w:r>
          </w:p>
        </w:tc>
      </w:tr>
      <w:tr w:rsidR="002A2954" w:rsidRPr="00594FBC" w:rsidTr="007E3E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51" w:type="dxa"/>
            <w:shd w:val="clear" w:color="auto" w:fill="auto"/>
            <w:vAlign w:val="center"/>
            <w:hideMark/>
          </w:tcPr>
          <w:p w:rsidR="002A2954" w:rsidRPr="00594FBC" w:rsidRDefault="002A2954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5 363,40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1 775,0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-3 588,4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2954" w:rsidRPr="00594FBC" w:rsidRDefault="002A2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D6624" w:rsidRPr="00594FBC" w:rsidRDefault="005D6624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54B" w:rsidRPr="00594FBC" w:rsidRDefault="00166D75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поступлениях по налогам на имущество </w:t>
      </w:r>
      <w:r w:rsidR="00175088" w:rsidRPr="00594FB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B454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5088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  <w:r w:rsidR="0039254B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налог</w:t>
      </w:r>
      <w:r w:rsidR="000F20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</w:t>
      </w:r>
      <w:r w:rsidR="00B0621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8,1</w:t>
      </w:r>
      <w:r w:rsidR="003D5A86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9254B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налог на имущество физических лиц</w:t>
      </w:r>
      <w:r w:rsidR="003D5A86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0621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1,9%</w:t>
      </w:r>
      <w:r w:rsidR="003D5A86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A46" w:rsidRPr="00594FBC" w:rsidRDefault="00813E5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Pr="0059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 в 20</w:t>
      </w:r>
      <w:r w:rsidR="0066136A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086BCB" w:rsidRPr="00594FBC">
        <w:rPr>
          <w:rFonts w:ascii="Times New Roman" w:hAnsi="Times New Roman" w:cs="Times New Roman"/>
          <w:sz w:val="24"/>
          <w:szCs w:val="24"/>
        </w:rPr>
        <w:t>3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="00A50637" w:rsidRPr="00594FBC">
        <w:rPr>
          <w:rFonts w:ascii="Times New Roman" w:hAnsi="Times New Roman" w:cs="Times New Roman"/>
          <w:sz w:val="24"/>
          <w:szCs w:val="24"/>
        </w:rPr>
        <w:t>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86BCB" w:rsidRPr="00594FBC">
        <w:rPr>
          <w:rFonts w:ascii="Times New Roman" w:hAnsi="Times New Roman" w:cs="Times New Roman"/>
          <w:sz w:val="24"/>
          <w:szCs w:val="24"/>
        </w:rPr>
        <w:t>выше</w:t>
      </w:r>
      <w:r w:rsidR="00A50637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оценк</w:t>
      </w:r>
      <w:r w:rsidR="00A50637" w:rsidRPr="00594FBC">
        <w:rPr>
          <w:rFonts w:ascii="Times New Roman" w:hAnsi="Times New Roman" w:cs="Times New Roman"/>
          <w:sz w:val="24"/>
          <w:szCs w:val="24"/>
        </w:rPr>
        <w:t>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исполнения 20</w:t>
      </w:r>
      <w:r w:rsidR="00086BCB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147F"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="00086BCB" w:rsidRPr="00594FBC">
        <w:rPr>
          <w:rFonts w:ascii="Times New Roman" w:hAnsi="Times New Roman" w:cs="Times New Roman"/>
          <w:sz w:val="24"/>
          <w:szCs w:val="24"/>
        </w:rPr>
        <w:t>,0</w:t>
      </w:r>
      <w:r w:rsidR="009E1D66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  <w:r w:rsidR="00766A46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 из начисления по налогу за 20</w:t>
      </w:r>
      <w:r w:rsidR="002A2954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2A2954" w:rsidRPr="00594FBC">
        <w:rPr>
          <w:rFonts w:ascii="Times New Roman" w:hAnsi="Times New Roman" w:cs="Times New Roman"/>
          <w:sz w:val="24"/>
          <w:szCs w:val="24"/>
        </w:rPr>
        <w:t>9</w:t>
      </w:r>
      <w:r w:rsidRPr="00594FBC">
        <w:rPr>
          <w:rFonts w:ascii="Times New Roman" w:hAnsi="Times New Roman" w:cs="Times New Roman"/>
          <w:sz w:val="24"/>
          <w:szCs w:val="24"/>
        </w:rPr>
        <w:t>-20</w:t>
      </w:r>
      <w:r w:rsidR="002A2954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 в бюджет района. В качестве исходных данных использовался отчет УФНС по РС</w:t>
      </w:r>
      <w:r w:rsidR="004B4D9A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</w:t>
      </w:r>
      <w:r w:rsidR="00766A46" w:rsidRPr="00594FBC">
        <w:rPr>
          <w:rFonts w:ascii="Times New Roman" w:hAnsi="Times New Roman" w:cs="Times New Roman"/>
          <w:sz w:val="24"/>
          <w:szCs w:val="24"/>
        </w:rPr>
        <w:t>о местным налогам» за 201</w:t>
      </w:r>
      <w:r w:rsidR="002A2954" w:rsidRPr="00594FBC">
        <w:rPr>
          <w:rFonts w:ascii="Times New Roman" w:hAnsi="Times New Roman" w:cs="Times New Roman"/>
          <w:sz w:val="24"/>
          <w:szCs w:val="24"/>
        </w:rPr>
        <w:t>9</w:t>
      </w:r>
      <w:r w:rsidR="00E66C30" w:rsidRPr="00594FBC">
        <w:rPr>
          <w:rFonts w:ascii="Times New Roman" w:hAnsi="Times New Roman" w:cs="Times New Roman"/>
          <w:sz w:val="24"/>
          <w:szCs w:val="24"/>
        </w:rPr>
        <w:t>, 20</w:t>
      </w:r>
      <w:r w:rsidR="002A2954" w:rsidRPr="00594FBC">
        <w:rPr>
          <w:rFonts w:ascii="Times New Roman" w:hAnsi="Times New Roman" w:cs="Times New Roman"/>
          <w:sz w:val="24"/>
          <w:szCs w:val="24"/>
        </w:rPr>
        <w:t>20</w:t>
      </w:r>
      <w:r w:rsidR="00766A46"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E66C30" w:rsidRPr="00594FBC">
        <w:rPr>
          <w:rFonts w:ascii="Times New Roman" w:hAnsi="Times New Roman" w:cs="Times New Roman"/>
          <w:sz w:val="24"/>
          <w:szCs w:val="24"/>
        </w:rPr>
        <w:t>ы</w:t>
      </w:r>
      <w:r w:rsidR="00766A46" w:rsidRPr="00594FBC">
        <w:rPr>
          <w:rFonts w:ascii="Times New Roman" w:hAnsi="Times New Roman" w:cs="Times New Roman"/>
          <w:sz w:val="24"/>
          <w:szCs w:val="24"/>
        </w:rPr>
        <w:t>.</w:t>
      </w:r>
    </w:p>
    <w:p w:rsidR="00C863F1" w:rsidRPr="00594FBC" w:rsidRDefault="00C863F1" w:rsidP="00C8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 на имущество физических лиц составил: на 20</w:t>
      </w:r>
      <w:r w:rsidR="003D5A86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86BCB" w:rsidRPr="00594FBC">
        <w:rPr>
          <w:rFonts w:ascii="Times New Roman" w:hAnsi="Times New Roman" w:cs="Times New Roman"/>
          <w:sz w:val="24"/>
          <w:szCs w:val="24"/>
        </w:rPr>
        <w:t>3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="00CA6F35" w:rsidRPr="00594FBC">
        <w:rPr>
          <w:rFonts w:ascii="Times New Roman" w:hAnsi="Times New Roman" w:cs="Times New Roman"/>
          <w:sz w:val="24"/>
          <w:szCs w:val="24"/>
        </w:rPr>
        <w:t>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A6F35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86BCB" w:rsidRPr="00594FBC">
        <w:rPr>
          <w:rFonts w:ascii="Times New Roman" w:hAnsi="Times New Roman" w:cs="Times New Roman"/>
          <w:sz w:val="24"/>
          <w:szCs w:val="24"/>
        </w:rPr>
        <w:t>3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="00CA6F35" w:rsidRPr="00594FBC">
        <w:rPr>
          <w:rFonts w:ascii="Times New Roman" w:hAnsi="Times New Roman" w:cs="Times New Roman"/>
          <w:sz w:val="24"/>
          <w:szCs w:val="24"/>
        </w:rPr>
        <w:t>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4D9A" w:rsidRPr="00594FBC">
        <w:rPr>
          <w:rFonts w:ascii="Times New Roman" w:hAnsi="Times New Roman" w:cs="Times New Roman"/>
          <w:sz w:val="24"/>
          <w:szCs w:val="24"/>
        </w:rPr>
        <w:t>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180" w:rsidRPr="00594FBC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налог.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</w:t>
      </w:r>
      <w:r w:rsidR="00BB454A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86BCB" w:rsidRPr="00594FBC">
        <w:rPr>
          <w:rFonts w:ascii="Times New Roman" w:hAnsi="Times New Roman" w:cs="Times New Roman"/>
          <w:sz w:val="24"/>
          <w:szCs w:val="24"/>
        </w:rPr>
        <w:t>1</w:t>
      </w:r>
      <w:r w:rsidR="002A2954" w:rsidRPr="00594FBC">
        <w:rPr>
          <w:rFonts w:ascii="Times New Roman" w:hAnsi="Times New Roman" w:cs="Times New Roman"/>
          <w:sz w:val="24"/>
          <w:szCs w:val="24"/>
        </w:rPr>
        <w:t> 741,0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2A2954" w:rsidRPr="00594FBC">
        <w:rPr>
          <w:rFonts w:ascii="Times New Roman" w:hAnsi="Times New Roman" w:cs="Times New Roman"/>
          <w:sz w:val="24"/>
          <w:szCs w:val="24"/>
        </w:rPr>
        <w:t>меньше</w:t>
      </w:r>
      <w:r w:rsidR="00086BCB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ожидаемого</w:t>
      </w:r>
      <w:r w:rsidR="00BB15FA" w:rsidRPr="00594FBC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594FBC">
        <w:rPr>
          <w:rFonts w:ascii="Times New Roman" w:hAnsi="Times New Roman" w:cs="Times New Roman"/>
          <w:sz w:val="24"/>
          <w:szCs w:val="24"/>
        </w:rPr>
        <w:t xml:space="preserve"> в 20</w:t>
      </w:r>
      <w:r w:rsidR="00086BCB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571F"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2A2954" w:rsidRPr="00594FBC">
        <w:rPr>
          <w:rFonts w:ascii="Times New Roman" w:hAnsi="Times New Roman" w:cs="Times New Roman"/>
          <w:sz w:val="24"/>
          <w:szCs w:val="24"/>
        </w:rPr>
        <w:t>3 585,4</w:t>
      </w:r>
      <w:r w:rsidR="0013571F"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6A46" w:rsidRPr="00594FBC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качестве исходных данных использовался отчет УФНС по РС</w:t>
      </w:r>
      <w:r w:rsidR="005B6FE3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по местным налогам» за 20</w:t>
      </w:r>
      <w:r w:rsidR="002A2954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66136A" w:rsidRPr="00594FBC">
        <w:rPr>
          <w:rFonts w:ascii="Times New Roman" w:hAnsi="Times New Roman" w:cs="Times New Roman"/>
          <w:sz w:val="24"/>
          <w:szCs w:val="24"/>
        </w:rPr>
        <w:t>, динамика поступления налога за 201</w:t>
      </w:r>
      <w:r w:rsidR="002A2954" w:rsidRPr="00594FBC">
        <w:rPr>
          <w:rFonts w:ascii="Times New Roman" w:hAnsi="Times New Roman" w:cs="Times New Roman"/>
          <w:sz w:val="24"/>
          <w:szCs w:val="24"/>
        </w:rPr>
        <w:t>9</w:t>
      </w:r>
      <w:r w:rsidR="0066136A" w:rsidRPr="00594FBC">
        <w:rPr>
          <w:rFonts w:ascii="Times New Roman" w:hAnsi="Times New Roman" w:cs="Times New Roman"/>
          <w:sz w:val="24"/>
          <w:szCs w:val="24"/>
        </w:rPr>
        <w:t>-20</w:t>
      </w:r>
      <w:r w:rsidR="002A2954" w:rsidRPr="00594FBC">
        <w:rPr>
          <w:rFonts w:ascii="Times New Roman" w:hAnsi="Times New Roman" w:cs="Times New Roman"/>
          <w:sz w:val="24"/>
          <w:szCs w:val="24"/>
        </w:rPr>
        <w:t>20</w:t>
      </w:r>
      <w:r w:rsidR="0066136A" w:rsidRPr="00594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0371A8" w:rsidRPr="00594FBC">
        <w:rPr>
          <w:rFonts w:ascii="Times New Roman" w:hAnsi="Times New Roman" w:cs="Times New Roman"/>
          <w:sz w:val="24"/>
          <w:szCs w:val="24"/>
        </w:rPr>
        <w:t xml:space="preserve">На плановый период прогноз </w:t>
      </w:r>
      <w:r w:rsidR="000371A8" w:rsidRPr="00594FBC">
        <w:rPr>
          <w:rFonts w:ascii="Times New Roman" w:hAnsi="Times New Roman" w:cs="Times New Roman"/>
          <w:sz w:val="24"/>
          <w:szCs w:val="24"/>
        </w:rPr>
        <w:lastRenderedPageBreak/>
        <w:t>поступлений земельного налога составил: на 20</w:t>
      </w:r>
      <w:r w:rsidR="003D5A86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3</w:t>
      </w:r>
      <w:r w:rsidR="000371A8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86BCB" w:rsidRPr="00594FBC">
        <w:rPr>
          <w:rFonts w:ascii="Times New Roman" w:hAnsi="Times New Roman" w:cs="Times New Roman"/>
          <w:sz w:val="24"/>
          <w:szCs w:val="24"/>
        </w:rPr>
        <w:t>1 </w:t>
      </w:r>
      <w:r w:rsidR="00701F7A" w:rsidRPr="00594FBC">
        <w:rPr>
          <w:rFonts w:ascii="Times New Roman" w:hAnsi="Times New Roman" w:cs="Times New Roman"/>
          <w:sz w:val="24"/>
          <w:szCs w:val="24"/>
        </w:rPr>
        <w:t>7</w:t>
      </w:r>
      <w:r w:rsidR="002A2954" w:rsidRPr="00594FBC">
        <w:rPr>
          <w:rFonts w:ascii="Times New Roman" w:hAnsi="Times New Roman" w:cs="Times New Roman"/>
          <w:sz w:val="24"/>
          <w:szCs w:val="24"/>
        </w:rPr>
        <w:t>73,0</w:t>
      </w:r>
      <w:r w:rsidR="000371A8"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E00D83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="000371A8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86BCB" w:rsidRPr="00594FBC">
        <w:rPr>
          <w:rFonts w:ascii="Times New Roman" w:hAnsi="Times New Roman" w:cs="Times New Roman"/>
          <w:sz w:val="24"/>
          <w:szCs w:val="24"/>
        </w:rPr>
        <w:t>1</w:t>
      </w:r>
      <w:r w:rsidR="002A2954" w:rsidRPr="00594FBC">
        <w:rPr>
          <w:rFonts w:ascii="Times New Roman" w:hAnsi="Times New Roman" w:cs="Times New Roman"/>
          <w:sz w:val="24"/>
          <w:szCs w:val="24"/>
        </w:rPr>
        <w:t> 799,0</w:t>
      </w:r>
      <w:r w:rsidR="000371A8"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17DFC" w:rsidRPr="00594FBC" w:rsidRDefault="00817DFC" w:rsidP="009E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5F" w:rsidRDefault="00AE2E9E" w:rsidP="007E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Акцизы на нефтепродукты.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4FBC">
        <w:rPr>
          <w:rFonts w:ascii="Times New Roman" w:hAnsi="Times New Roman" w:cs="Times New Roman"/>
          <w:sz w:val="24"/>
          <w:szCs w:val="24"/>
        </w:rPr>
        <w:t>жидаемое исполнение на 20</w:t>
      </w:r>
      <w:r w:rsidR="00D30EFC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2A2954" w:rsidRPr="00594FBC">
        <w:rPr>
          <w:rFonts w:ascii="Times New Roman" w:hAnsi="Times New Roman" w:cs="Times New Roman"/>
          <w:sz w:val="24"/>
          <w:szCs w:val="24"/>
        </w:rPr>
        <w:t>6 704,7</w:t>
      </w:r>
      <w:r w:rsidR="006346F5" w:rsidRPr="00594FB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94FB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6346F5" w:rsidRPr="00594FBC">
        <w:rPr>
          <w:rFonts w:ascii="Times New Roman" w:hAnsi="Times New Roman" w:cs="Times New Roman"/>
          <w:sz w:val="24"/>
          <w:szCs w:val="24"/>
        </w:rPr>
        <w:t>Прогноз на 202</w:t>
      </w:r>
      <w:r w:rsidR="002A2954" w:rsidRPr="00594FBC">
        <w:rPr>
          <w:rFonts w:ascii="Times New Roman" w:hAnsi="Times New Roman" w:cs="Times New Roman"/>
          <w:sz w:val="24"/>
          <w:szCs w:val="24"/>
        </w:rPr>
        <w:t>2</w:t>
      </w:r>
      <w:r w:rsidR="006346F5" w:rsidRPr="00594FBC">
        <w:rPr>
          <w:rFonts w:ascii="Times New Roman" w:hAnsi="Times New Roman" w:cs="Times New Roman"/>
          <w:sz w:val="24"/>
          <w:szCs w:val="24"/>
        </w:rPr>
        <w:t>-202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="006346F5" w:rsidRPr="00594FBC">
        <w:rPr>
          <w:rFonts w:ascii="Times New Roman" w:hAnsi="Times New Roman" w:cs="Times New Roman"/>
          <w:sz w:val="24"/>
          <w:szCs w:val="24"/>
        </w:rPr>
        <w:t xml:space="preserve"> годы 0,0 рублей. </w:t>
      </w:r>
      <w:r w:rsidRPr="00594FBC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муниципального района устанавливается исходя из протяженности дорог местного значения, находящихся в собственности муниципального района в соответствии с информацией Министерства финансов Республики Саха (Якутия). </w:t>
      </w:r>
    </w:p>
    <w:p w:rsidR="00AE2E9E" w:rsidRPr="00594FBC" w:rsidRDefault="00AE2E9E" w:rsidP="007E3E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П</w:t>
      </w:r>
      <w:r w:rsidR="00CC4331" w:rsidRPr="00594FBC">
        <w:rPr>
          <w:rFonts w:ascii="Times New Roman" w:hAnsi="Times New Roman" w:cs="Times New Roman"/>
          <w:i/>
          <w:sz w:val="24"/>
          <w:szCs w:val="24"/>
        </w:rPr>
        <w:t>рогноз п</w:t>
      </w:r>
      <w:r w:rsidRPr="00594FBC">
        <w:rPr>
          <w:rFonts w:ascii="Times New Roman" w:hAnsi="Times New Roman" w:cs="Times New Roman"/>
          <w:i/>
          <w:sz w:val="24"/>
          <w:szCs w:val="24"/>
        </w:rPr>
        <w:t>оступлени</w:t>
      </w:r>
      <w:r w:rsidR="00CC4331" w:rsidRPr="00594FBC">
        <w:rPr>
          <w:rFonts w:ascii="Times New Roman" w:hAnsi="Times New Roman" w:cs="Times New Roman"/>
          <w:i/>
          <w:sz w:val="24"/>
          <w:szCs w:val="24"/>
        </w:rPr>
        <w:t>я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доходов от акцизов на нефтепродукты, подлежащих зачислению в бюджет Нерюнгринского района на 20</w:t>
      </w:r>
      <w:r w:rsidR="00BB454A" w:rsidRPr="00594FBC">
        <w:rPr>
          <w:rFonts w:ascii="Times New Roman" w:hAnsi="Times New Roman" w:cs="Times New Roman"/>
          <w:i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i/>
          <w:sz w:val="24"/>
          <w:szCs w:val="24"/>
        </w:rPr>
        <w:t>2</w:t>
      </w:r>
      <w:r w:rsidR="00D30EFC" w:rsidRPr="00594FBC">
        <w:rPr>
          <w:rFonts w:ascii="Times New Roman" w:hAnsi="Times New Roman" w:cs="Times New Roman"/>
          <w:i/>
          <w:sz w:val="24"/>
          <w:szCs w:val="24"/>
        </w:rPr>
        <w:t>-202</w:t>
      </w:r>
      <w:r w:rsidR="002A2954" w:rsidRPr="00594FBC">
        <w:rPr>
          <w:rFonts w:ascii="Times New Roman" w:hAnsi="Times New Roman" w:cs="Times New Roman"/>
          <w:i/>
          <w:sz w:val="24"/>
          <w:szCs w:val="24"/>
        </w:rPr>
        <w:t>4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D30EFC" w:rsidRPr="00594FBC">
        <w:rPr>
          <w:rFonts w:ascii="Times New Roman" w:hAnsi="Times New Roman" w:cs="Times New Roman"/>
          <w:i/>
          <w:sz w:val="24"/>
          <w:szCs w:val="24"/>
        </w:rPr>
        <w:t>ы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331" w:rsidRPr="00594FBC">
        <w:rPr>
          <w:rFonts w:ascii="Times New Roman" w:hAnsi="Times New Roman" w:cs="Times New Roman"/>
          <w:i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594FBC">
        <w:rPr>
          <w:rFonts w:ascii="Times New Roman" w:hAnsi="Times New Roman" w:cs="Times New Roman"/>
          <w:i/>
          <w:sz w:val="24"/>
          <w:szCs w:val="24"/>
        </w:rPr>
        <w:t>.</w:t>
      </w:r>
    </w:p>
    <w:p w:rsidR="00DF1B11" w:rsidRPr="00594FBC" w:rsidRDefault="00DF1B11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437" w:rsidRPr="00594FBC" w:rsidRDefault="00C80E16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>Налог на добычу общераспространенных полезных ископаемых (ОПИ)</w:t>
      </w:r>
      <w:r w:rsidR="00C010EB" w:rsidRPr="00594F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4D0011" w:rsidRPr="00594FBC">
        <w:rPr>
          <w:rFonts w:ascii="Times New Roman" w:hAnsi="Times New Roman" w:cs="Times New Roman"/>
          <w:sz w:val="24"/>
          <w:szCs w:val="24"/>
        </w:rPr>
        <w:t xml:space="preserve">на </w:t>
      </w:r>
      <w:r w:rsidR="00F40437" w:rsidRPr="00594FBC">
        <w:rPr>
          <w:rFonts w:ascii="Times New Roman" w:hAnsi="Times New Roman" w:cs="Times New Roman"/>
          <w:sz w:val="24"/>
          <w:szCs w:val="24"/>
        </w:rPr>
        <w:t>добычу общераспространенных полезных ископаемых, подлежащего зачислению в бюджет Нерюнгринского района на 20</w:t>
      </w:r>
      <w:r w:rsidR="009F27EF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2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D30EFC" w:rsidRPr="00594FBC">
        <w:rPr>
          <w:rFonts w:ascii="Times New Roman" w:hAnsi="Times New Roman" w:cs="Times New Roman"/>
          <w:sz w:val="24"/>
          <w:szCs w:val="24"/>
        </w:rPr>
        <w:t xml:space="preserve">3 </w:t>
      </w:r>
      <w:r w:rsidR="002A2954" w:rsidRPr="00594FBC">
        <w:rPr>
          <w:rFonts w:ascii="Times New Roman" w:hAnsi="Times New Roman" w:cs="Times New Roman"/>
          <w:sz w:val="24"/>
          <w:szCs w:val="24"/>
        </w:rPr>
        <w:t>328</w:t>
      </w:r>
      <w:r w:rsidR="004D0011" w:rsidRPr="00594FBC">
        <w:rPr>
          <w:rFonts w:ascii="Times New Roman" w:hAnsi="Times New Roman" w:cs="Times New Roman"/>
          <w:sz w:val="24"/>
          <w:szCs w:val="24"/>
        </w:rPr>
        <w:t>,0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2A2954" w:rsidRPr="00594FBC">
        <w:rPr>
          <w:rFonts w:ascii="Times New Roman" w:hAnsi="Times New Roman" w:cs="Times New Roman"/>
          <w:sz w:val="24"/>
          <w:szCs w:val="24"/>
        </w:rPr>
        <w:t>больше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1243B5" w:rsidRPr="00594FBC">
        <w:rPr>
          <w:rFonts w:ascii="Times New Roman" w:hAnsi="Times New Roman" w:cs="Times New Roman"/>
          <w:sz w:val="24"/>
          <w:szCs w:val="24"/>
        </w:rPr>
        <w:t>го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1243B5" w:rsidRPr="00594FBC">
        <w:rPr>
          <w:rFonts w:ascii="Times New Roman" w:hAnsi="Times New Roman" w:cs="Times New Roman"/>
          <w:sz w:val="24"/>
          <w:szCs w:val="24"/>
        </w:rPr>
        <w:t xml:space="preserve">я </w:t>
      </w:r>
      <w:r w:rsidR="00DE68C9" w:rsidRPr="00594FBC">
        <w:rPr>
          <w:rFonts w:ascii="Times New Roman" w:hAnsi="Times New Roman" w:cs="Times New Roman"/>
          <w:sz w:val="24"/>
          <w:szCs w:val="24"/>
        </w:rPr>
        <w:t>20</w:t>
      </w:r>
      <w:r w:rsidR="001243B5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1</w:t>
      </w:r>
      <w:r w:rsidR="00DE68C9" w:rsidRPr="00594F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2A2954" w:rsidRPr="00594FBC">
        <w:rPr>
          <w:rFonts w:ascii="Times New Roman" w:hAnsi="Times New Roman" w:cs="Times New Roman"/>
          <w:sz w:val="24"/>
          <w:szCs w:val="24"/>
        </w:rPr>
        <w:t>166,</w:t>
      </w:r>
      <w:r w:rsidR="000F6641" w:rsidRPr="00594FBC">
        <w:rPr>
          <w:rFonts w:ascii="Times New Roman" w:hAnsi="Times New Roman" w:cs="Times New Roman"/>
          <w:sz w:val="24"/>
          <w:szCs w:val="24"/>
        </w:rPr>
        <w:t>0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тыс. рублей. Расчет </w:t>
      </w:r>
      <w:r w:rsidR="00010DA3" w:rsidRPr="00594FBC">
        <w:rPr>
          <w:rFonts w:ascii="Times New Roman" w:hAnsi="Times New Roman" w:cs="Times New Roman"/>
          <w:sz w:val="24"/>
          <w:szCs w:val="24"/>
        </w:rPr>
        <w:t>основывается на отчетных данных администратора доходов</w:t>
      </w:r>
      <w:r w:rsidR="0066136A" w:rsidRPr="00594FBC">
        <w:rPr>
          <w:rFonts w:ascii="Times New Roman" w:hAnsi="Times New Roman" w:cs="Times New Roman"/>
          <w:sz w:val="24"/>
          <w:szCs w:val="24"/>
        </w:rPr>
        <w:t xml:space="preserve"> УФНС по РС (Я)</w:t>
      </w:r>
      <w:r w:rsidR="00010DA3" w:rsidRPr="00594FBC">
        <w:rPr>
          <w:rFonts w:ascii="Times New Roman" w:hAnsi="Times New Roman" w:cs="Times New Roman"/>
          <w:sz w:val="24"/>
          <w:szCs w:val="24"/>
        </w:rPr>
        <w:t xml:space="preserve">, прогнозных данных по объемам добычи в натуральном и стоимостном выражении </w:t>
      </w:r>
      <w:proofErr w:type="spellStart"/>
      <w:r w:rsidR="00010DA3" w:rsidRPr="00594FBC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="00010DA3" w:rsidRPr="00594FBC">
        <w:rPr>
          <w:rFonts w:ascii="Times New Roman" w:hAnsi="Times New Roman" w:cs="Times New Roman"/>
          <w:sz w:val="24"/>
          <w:szCs w:val="24"/>
        </w:rPr>
        <w:t>, сведений по результатам выдачи в пользование участков недр, содержащих ОПИ</w:t>
      </w:r>
      <w:r w:rsidR="003D5A86" w:rsidRPr="00594FBC">
        <w:rPr>
          <w:rFonts w:ascii="Times New Roman" w:hAnsi="Times New Roman" w:cs="Times New Roman"/>
          <w:sz w:val="24"/>
          <w:szCs w:val="24"/>
        </w:rPr>
        <w:t>.</w:t>
      </w:r>
      <w:r w:rsidR="00F40437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60" w:rsidRPr="00594FBC" w:rsidRDefault="00652460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 на добычу общераспространенных полезных ископаемых</w:t>
      </w:r>
      <w:r w:rsidRPr="0059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составил: на 20</w:t>
      </w:r>
      <w:r w:rsidR="003D5A86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243B5" w:rsidRPr="00594FBC">
        <w:rPr>
          <w:rFonts w:ascii="Times New Roman" w:hAnsi="Times New Roman" w:cs="Times New Roman"/>
          <w:sz w:val="24"/>
          <w:szCs w:val="24"/>
        </w:rPr>
        <w:t>3</w:t>
      </w:r>
      <w:r w:rsidR="002A2954" w:rsidRPr="00594FBC">
        <w:rPr>
          <w:rFonts w:ascii="Times New Roman" w:hAnsi="Times New Roman" w:cs="Times New Roman"/>
          <w:sz w:val="24"/>
          <w:szCs w:val="24"/>
        </w:rPr>
        <w:t> 427,</w:t>
      </w:r>
      <w:r w:rsidRPr="00594FBC">
        <w:rPr>
          <w:rFonts w:ascii="Times New Roman" w:hAnsi="Times New Roman" w:cs="Times New Roman"/>
          <w:sz w:val="24"/>
          <w:szCs w:val="24"/>
        </w:rPr>
        <w:t>0 тыс. рублей, на 20</w:t>
      </w:r>
      <w:r w:rsidR="000467D9" w:rsidRPr="00594FBC">
        <w:rPr>
          <w:rFonts w:ascii="Times New Roman" w:hAnsi="Times New Roman" w:cs="Times New Roman"/>
          <w:sz w:val="24"/>
          <w:szCs w:val="24"/>
        </w:rPr>
        <w:t>2</w:t>
      </w:r>
      <w:r w:rsidR="002A2954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243B5" w:rsidRPr="00594FBC">
        <w:rPr>
          <w:rFonts w:ascii="Times New Roman" w:hAnsi="Times New Roman" w:cs="Times New Roman"/>
          <w:sz w:val="24"/>
          <w:szCs w:val="24"/>
        </w:rPr>
        <w:t xml:space="preserve">3 </w:t>
      </w:r>
      <w:r w:rsidR="002A2954" w:rsidRPr="00594FBC">
        <w:rPr>
          <w:rFonts w:ascii="Times New Roman" w:hAnsi="Times New Roman" w:cs="Times New Roman"/>
          <w:sz w:val="24"/>
          <w:szCs w:val="24"/>
        </w:rPr>
        <w:t>530</w:t>
      </w:r>
      <w:r w:rsidR="00852578" w:rsidRPr="00594FBC">
        <w:rPr>
          <w:rFonts w:ascii="Times New Roman" w:hAnsi="Times New Roman" w:cs="Times New Roman"/>
          <w:sz w:val="24"/>
          <w:szCs w:val="24"/>
        </w:rPr>
        <w:t>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2E9E" w:rsidRPr="00594FBC" w:rsidRDefault="00AE2E9E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1A2" w:rsidRPr="00594FBC" w:rsidRDefault="00612F58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4747DC" w:rsidRPr="00594FBC">
        <w:rPr>
          <w:rFonts w:ascii="Times New Roman" w:hAnsi="Times New Roman" w:cs="Times New Roman"/>
          <w:sz w:val="24"/>
          <w:szCs w:val="24"/>
        </w:rPr>
        <w:t>Поступление государственной пошлины</w:t>
      </w:r>
      <w:r w:rsidR="004747DC" w:rsidRPr="0059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DC" w:rsidRPr="00594FBC">
        <w:rPr>
          <w:rFonts w:ascii="Times New Roman" w:hAnsi="Times New Roman" w:cs="Times New Roman"/>
          <w:sz w:val="24"/>
          <w:szCs w:val="24"/>
        </w:rPr>
        <w:t>в 20</w:t>
      </w:r>
      <w:r w:rsidR="00202395" w:rsidRPr="00594FBC">
        <w:rPr>
          <w:rFonts w:ascii="Times New Roman" w:hAnsi="Times New Roman" w:cs="Times New Roman"/>
          <w:sz w:val="24"/>
          <w:szCs w:val="24"/>
        </w:rPr>
        <w:t>2</w:t>
      </w:r>
      <w:r w:rsidR="00F63620" w:rsidRPr="00594FBC">
        <w:rPr>
          <w:rFonts w:ascii="Times New Roman" w:hAnsi="Times New Roman" w:cs="Times New Roman"/>
          <w:sz w:val="24"/>
          <w:szCs w:val="24"/>
        </w:rPr>
        <w:t>2</w:t>
      </w:r>
      <w:r w:rsidR="004747DC" w:rsidRPr="00594FBC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F919F3" w:rsidRPr="00594FBC">
        <w:rPr>
          <w:rFonts w:ascii="Times New Roman" w:hAnsi="Times New Roman" w:cs="Times New Roman"/>
          <w:sz w:val="24"/>
          <w:szCs w:val="24"/>
        </w:rPr>
        <w:t>1</w:t>
      </w:r>
      <w:r w:rsidR="00F939B0" w:rsidRPr="00594FBC">
        <w:rPr>
          <w:rFonts w:ascii="Times New Roman" w:hAnsi="Times New Roman" w:cs="Times New Roman"/>
          <w:sz w:val="24"/>
          <w:szCs w:val="24"/>
        </w:rPr>
        <w:t>7 113,8</w:t>
      </w:r>
      <w:r w:rsidR="00202395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4747DC" w:rsidRPr="00594FBC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A27D10" w:rsidRPr="00594FBC">
        <w:rPr>
          <w:rFonts w:ascii="Times New Roman" w:hAnsi="Times New Roman" w:cs="Times New Roman"/>
          <w:sz w:val="24"/>
          <w:szCs w:val="24"/>
        </w:rPr>
        <w:t>выше</w:t>
      </w:r>
      <w:r w:rsidR="009716CE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4747DC" w:rsidRPr="00594FBC">
        <w:rPr>
          <w:rFonts w:ascii="Times New Roman" w:hAnsi="Times New Roman" w:cs="Times New Roman"/>
          <w:sz w:val="24"/>
          <w:szCs w:val="24"/>
        </w:rPr>
        <w:t>ожидаемого за 20</w:t>
      </w:r>
      <w:r w:rsidR="001111F6" w:rsidRPr="00594FBC">
        <w:rPr>
          <w:rFonts w:ascii="Times New Roman" w:hAnsi="Times New Roman" w:cs="Times New Roman"/>
          <w:sz w:val="24"/>
          <w:szCs w:val="24"/>
        </w:rPr>
        <w:t>2</w:t>
      </w:r>
      <w:r w:rsidR="00F939B0" w:rsidRPr="00594FBC">
        <w:rPr>
          <w:rFonts w:ascii="Times New Roman" w:hAnsi="Times New Roman" w:cs="Times New Roman"/>
          <w:sz w:val="24"/>
          <w:szCs w:val="24"/>
        </w:rPr>
        <w:t>1</w:t>
      </w:r>
      <w:r w:rsidR="004747DC" w:rsidRPr="00594FBC">
        <w:rPr>
          <w:rFonts w:ascii="Times New Roman" w:hAnsi="Times New Roman" w:cs="Times New Roman"/>
          <w:sz w:val="24"/>
          <w:szCs w:val="24"/>
        </w:rPr>
        <w:t xml:space="preserve"> год исполнения на </w:t>
      </w:r>
      <w:r w:rsidR="00F939B0" w:rsidRPr="00594FBC">
        <w:rPr>
          <w:rFonts w:ascii="Times New Roman" w:hAnsi="Times New Roman" w:cs="Times New Roman"/>
          <w:sz w:val="24"/>
          <w:szCs w:val="24"/>
        </w:rPr>
        <w:t>2 380,8</w:t>
      </w:r>
      <w:r w:rsidR="00A27D1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4747DC" w:rsidRPr="00594FBC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2E1397" w:rsidRPr="00594FBC" w:rsidRDefault="002E1397" w:rsidP="002E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рассчитан по следующим видам:</w:t>
      </w:r>
    </w:p>
    <w:p w:rsidR="002E1397" w:rsidRPr="00594FBC" w:rsidRDefault="002E1397" w:rsidP="002E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1. Государственная пошлина по делам, рассматриваемым в судах общей юрисдикции, мировыми судьями в сумме 16950,0 тыс. рублей.</w:t>
      </w:r>
    </w:p>
    <w:p w:rsidR="002E1397" w:rsidRPr="00594FBC" w:rsidRDefault="002E1397" w:rsidP="002E13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2. Государственная пошлина за выдачу разрешения на установку рекламной конструкции в сумме 15,0 тыс. рублей.</w:t>
      </w:r>
    </w:p>
    <w:p w:rsidR="002E1397" w:rsidRPr="00594FBC" w:rsidRDefault="002E1397" w:rsidP="002E13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2.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в сумме 148,8 тыс. рублей.</w:t>
      </w:r>
    </w:p>
    <w:p w:rsidR="00A061A1" w:rsidRPr="00594FBC" w:rsidRDefault="00A061A1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3A7357" w:rsidRPr="00594FBC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59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составил: на 20</w:t>
      </w:r>
      <w:r w:rsidR="00A27D10" w:rsidRPr="00594FBC">
        <w:rPr>
          <w:rFonts w:ascii="Times New Roman" w:hAnsi="Times New Roman" w:cs="Times New Roman"/>
          <w:sz w:val="24"/>
          <w:szCs w:val="24"/>
        </w:rPr>
        <w:t>2</w:t>
      </w:r>
      <w:r w:rsidR="002E1397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A7357" w:rsidRPr="00594FBC">
        <w:rPr>
          <w:rFonts w:ascii="Times New Roman" w:hAnsi="Times New Roman" w:cs="Times New Roman"/>
          <w:sz w:val="24"/>
          <w:szCs w:val="24"/>
        </w:rPr>
        <w:t>1</w:t>
      </w:r>
      <w:r w:rsidR="002E1397" w:rsidRPr="00594FBC">
        <w:rPr>
          <w:rFonts w:ascii="Times New Roman" w:hAnsi="Times New Roman" w:cs="Times New Roman"/>
          <w:sz w:val="24"/>
          <w:szCs w:val="24"/>
        </w:rPr>
        <w:t>7 632</w:t>
      </w:r>
      <w:r w:rsidR="00A27D10" w:rsidRPr="00594FBC">
        <w:rPr>
          <w:rFonts w:ascii="Times New Roman" w:hAnsi="Times New Roman" w:cs="Times New Roman"/>
          <w:sz w:val="24"/>
          <w:szCs w:val="24"/>
        </w:rPr>
        <w:t>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8B07E1" w:rsidRPr="00594FBC">
        <w:rPr>
          <w:rFonts w:ascii="Times New Roman" w:hAnsi="Times New Roman" w:cs="Times New Roman"/>
          <w:sz w:val="24"/>
          <w:szCs w:val="24"/>
        </w:rPr>
        <w:t>2</w:t>
      </w:r>
      <w:r w:rsidR="002E1397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B07E1" w:rsidRPr="00594FBC">
        <w:rPr>
          <w:rFonts w:ascii="Times New Roman" w:hAnsi="Times New Roman" w:cs="Times New Roman"/>
          <w:sz w:val="24"/>
          <w:szCs w:val="24"/>
        </w:rPr>
        <w:t>1</w:t>
      </w:r>
      <w:r w:rsidR="002E1397" w:rsidRPr="00594FBC">
        <w:rPr>
          <w:rFonts w:ascii="Times New Roman" w:hAnsi="Times New Roman" w:cs="Times New Roman"/>
          <w:sz w:val="24"/>
          <w:szCs w:val="24"/>
        </w:rPr>
        <w:t>8 160,2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Pr="00594FBC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594FBC" w:rsidRDefault="002D15AA" w:rsidP="0057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2D15AA" w:rsidRPr="00594FBC" w:rsidRDefault="002D15AA" w:rsidP="00D9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4FBC">
        <w:rPr>
          <w:rFonts w:ascii="Times New Roman" w:hAnsi="Times New Roman" w:cs="Times New Roman"/>
          <w:sz w:val="24"/>
          <w:szCs w:val="24"/>
        </w:rPr>
        <w:t>Неналоговые доходы бюджета муниципального образования «Нерюнгринский район», прогнозируемые на 20</w:t>
      </w:r>
      <w:r w:rsidR="003A02CB" w:rsidRPr="00594FBC">
        <w:rPr>
          <w:rFonts w:ascii="Times New Roman" w:hAnsi="Times New Roman" w:cs="Times New Roman"/>
          <w:sz w:val="24"/>
          <w:szCs w:val="24"/>
        </w:rPr>
        <w:t>2</w:t>
      </w:r>
      <w:r w:rsidR="00A163FE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год, составляют </w:t>
      </w:r>
      <w:r w:rsidR="00D54B8F" w:rsidRPr="00594FBC">
        <w:rPr>
          <w:rFonts w:ascii="Times New Roman" w:hAnsi="Times New Roman" w:cs="Times New Roman"/>
          <w:sz w:val="24"/>
          <w:szCs w:val="24"/>
        </w:rPr>
        <w:t>7</w:t>
      </w:r>
      <w:r w:rsidR="00A163FE" w:rsidRPr="00594FBC">
        <w:rPr>
          <w:rFonts w:ascii="Times New Roman" w:hAnsi="Times New Roman" w:cs="Times New Roman"/>
          <w:sz w:val="24"/>
          <w:szCs w:val="24"/>
        </w:rPr>
        <w:t>8 707,6</w:t>
      </w:r>
      <w:r w:rsidR="00D54B8F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, что </w:t>
      </w:r>
      <w:r w:rsidR="0080415B" w:rsidRPr="00594FBC">
        <w:rPr>
          <w:rFonts w:ascii="Times New Roman" w:hAnsi="Times New Roman" w:cs="Times New Roman"/>
          <w:sz w:val="24"/>
          <w:szCs w:val="24"/>
        </w:rPr>
        <w:t xml:space="preserve">ниже </w:t>
      </w:r>
      <w:r w:rsidR="005740FA" w:rsidRPr="00594FBC">
        <w:rPr>
          <w:rFonts w:ascii="Times New Roman" w:hAnsi="Times New Roman" w:cs="Times New Roman"/>
          <w:sz w:val="24"/>
          <w:szCs w:val="24"/>
        </w:rPr>
        <w:t>ожидаемых</w:t>
      </w:r>
      <w:r w:rsidRPr="00594FBC">
        <w:rPr>
          <w:rFonts w:ascii="Times New Roman" w:hAnsi="Times New Roman" w:cs="Times New Roman"/>
          <w:sz w:val="24"/>
          <w:szCs w:val="24"/>
        </w:rPr>
        <w:t xml:space="preserve"> бюджетных назначений на 20</w:t>
      </w:r>
      <w:r w:rsidR="007B4AD9" w:rsidRPr="00594FBC">
        <w:rPr>
          <w:rFonts w:ascii="Times New Roman" w:hAnsi="Times New Roman" w:cs="Times New Roman"/>
          <w:sz w:val="24"/>
          <w:szCs w:val="24"/>
        </w:rPr>
        <w:t>2</w:t>
      </w:r>
      <w:r w:rsidR="00A163FE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163FE" w:rsidRPr="00594FBC">
        <w:rPr>
          <w:rFonts w:ascii="Times New Roman" w:hAnsi="Times New Roman" w:cs="Times New Roman"/>
          <w:sz w:val="24"/>
          <w:szCs w:val="24"/>
        </w:rPr>
        <w:t>20 848,8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таблице.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009"/>
        <w:gridCol w:w="1180"/>
        <w:gridCol w:w="646"/>
        <w:gridCol w:w="1114"/>
        <w:gridCol w:w="728"/>
        <w:gridCol w:w="1052"/>
        <w:gridCol w:w="780"/>
        <w:gridCol w:w="11"/>
      </w:tblGrid>
      <w:tr w:rsidR="00D54B8F" w:rsidRPr="00594FBC" w:rsidTr="00A163FE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8F" w:rsidRPr="00594FBC" w:rsidRDefault="00D54B8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8F" w:rsidRPr="00594FBC" w:rsidRDefault="00D54B8F" w:rsidP="002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</w:t>
            </w:r>
            <w:r w:rsidR="004665D7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A2954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8F" w:rsidRPr="00594FBC" w:rsidRDefault="00D54B8F" w:rsidP="002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202</w:t>
            </w:r>
            <w:r w:rsidR="002A2954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8F" w:rsidRPr="00594FBC" w:rsidRDefault="00D54B8F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     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</w:t>
            </w:r>
            <w:r w:rsidR="00A163FE" w:rsidRPr="00594F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 гр.3). тыс. руб.</w:t>
            </w:r>
          </w:p>
        </w:tc>
      </w:tr>
      <w:tr w:rsidR="00F939B0" w:rsidRPr="00594FBC" w:rsidTr="007E3E5F">
        <w:trPr>
          <w:gridAfter w:val="1"/>
          <w:wAfter w:w="11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B0" w:rsidRPr="00594FBC" w:rsidRDefault="00F939B0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9B0" w:rsidRPr="00594FBC" w:rsidRDefault="00F939B0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бюджет, 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9B0" w:rsidRPr="00594FBC" w:rsidRDefault="00F939B0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исполнение, тыс. рублей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9B0" w:rsidRPr="00594FBC" w:rsidRDefault="00F939B0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B0" w:rsidRPr="00594FBC" w:rsidRDefault="00F939B0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B0" w:rsidRPr="00594FBC" w:rsidRDefault="00F939B0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B0" w:rsidRPr="00594FBC" w:rsidRDefault="00F939B0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39B0" w:rsidRPr="00594FBC" w:rsidRDefault="00F939B0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%%</w:t>
            </w:r>
          </w:p>
        </w:tc>
      </w:tr>
      <w:tr w:rsidR="00F939B0" w:rsidRPr="00594FBC" w:rsidTr="007E3E5F">
        <w:trPr>
          <w:gridAfter w:val="1"/>
          <w:wAfter w:w="11" w:type="dxa"/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163FE" w:rsidRPr="00594FBC" w:rsidTr="007E3E5F">
        <w:trPr>
          <w:gridAfter w:val="1"/>
          <w:wAfter w:w="11" w:type="dxa"/>
          <w:trHeight w:val="73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40 758,10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45 027,70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45 310,00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163FE" w:rsidRPr="00594FBC" w:rsidTr="00A163FE">
        <w:trPr>
          <w:gridAfter w:val="1"/>
          <w:wAfter w:w="11" w:type="dxa"/>
          <w:trHeight w:val="4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25 135,90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-4 199,10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3FE" w:rsidRPr="00594FBC" w:rsidTr="00A163FE">
        <w:trPr>
          <w:gridAfter w:val="1"/>
          <w:wAfter w:w="11" w:type="dxa"/>
          <w:trHeight w:val="73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10 856,60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11 183,00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7 670,30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-3 512,70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A163FE" w:rsidRPr="00594FBC" w:rsidTr="00A163FE">
        <w:trPr>
          <w:gridAfter w:val="1"/>
          <w:wAfter w:w="11" w:type="dxa"/>
          <w:trHeight w:val="4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5 339,70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-4 748,30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</w:tr>
      <w:tr w:rsidR="00A163FE" w:rsidRPr="00594FBC" w:rsidTr="00A163FE">
        <w:trPr>
          <w:gridAfter w:val="1"/>
          <w:wAfter w:w="11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163FE" w:rsidRPr="00594FBC" w:rsidTr="00A163FE">
        <w:trPr>
          <w:gridAfter w:val="1"/>
          <w:wAfter w:w="11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8 671,00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-8 671,00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</w:t>
            </w:r>
          </w:p>
        </w:tc>
      </w:tr>
      <w:tr w:rsidR="00A163FE" w:rsidRPr="00594FBC" w:rsidTr="00A163FE">
        <w:trPr>
          <w:gridAfter w:val="1"/>
          <w:wAfter w:w="11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63FE" w:rsidRPr="00594FBC" w:rsidTr="00A163FE">
        <w:trPr>
          <w:gridAfter w:val="1"/>
          <w:wAfter w:w="11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неналоговых доходов: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77 521,70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99 556,40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78 707,60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-20 848,80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FE" w:rsidRPr="00594FBC" w:rsidRDefault="00A163FE" w:rsidP="00A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D15AA" w:rsidRPr="00594FBC" w:rsidRDefault="002D15AA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муниципального образования «Нерюнгринский район» составляют: 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D54B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939B0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49,0</w:t>
      </w:r>
      <w:r w:rsidR="00D54B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; платежи при пользовании природными ресурсами</w:t>
      </w:r>
      <w:r w:rsidR="00D54B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939B0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32,0</w:t>
      </w:r>
      <w:r w:rsidR="00D54B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27375D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, доходы от оказания платных услуг (работ) и компенсации затрат государства</w:t>
      </w:r>
      <w:r w:rsidR="00D54B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F939B0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="00D54B8F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9B0" w:rsidRPr="00594FBC" w:rsidRDefault="00F939B0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594FBC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594FBC">
        <w:rPr>
          <w:rFonts w:ascii="Times New Roman" w:hAnsi="Times New Roman" w:cs="Times New Roman"/>
          <w:sz w:val="24"/>
          <w:szCs w:val="24"/>
        </w:rPr>
        <w:t>. Основная доля планируемых в 20</w:t>
      </w:r>
      <w:r w:rsidR="00D54B8F" w:rsidRPr="00594FBC">
        <w:rPr>
          <w:rFonts w:ascii="Times New Roman" w:hAnsi="Times New Roman" w:cs="Times New Roman"/>
          <w:sz w:val="24"/>
          <w:szCs w:val="24"/>
        </w:rPr>
        <w:t>2</w:t>
      </w:r>
      <w:r w:rsidR="00A163FE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доходов бюджета муниципального образования «Нерюнгринский район» - это поступления доходов от использования  имущества муниципального образования «Нерюнгринский район». </w:t>
      </w:r>
    </w:p>
    <w:p w:rsidR="002D15AA" w:rsidRPr="00594FBC" w:rsidRDefault="002D15AA" w:rsidP="0030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соответствии с прогнозом на 20</w:t>
      </w:r>
      <w:r w:rsidR="00D54B8F" w:rsidRPr="00594FBC">
        <w:rPr>
          <w:rFonts w:ascii="Times New Roman" w:hAnsi="Times New Roman" w:cs="Times New Roman"/>
          <w:sz w:val="24"/>
          <w:szCs w:val="24"/>
        </w:rPr>
        <w:t>2</w:t>
      </w:r>
      <w:r w:rsidR="006D5007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 w:rsidR="00080AEF" w:rsidRPr="00594FBC">
        <w:rPr>
          <w:rFonts w:ascii="Times New Roman" w:hAnsi="Times New Roman" w:cs="Times New Roman"/>
          <w:sz w:val="24"/>
          <w:szCs w:val="24"/>
        </w:rPr>
        <w:t>4</w:t>
      </w:r>
      <w:r w:rsidR="006D5007" w:rsidRPr="00594FBC">
        <w:rPr>
          <w:rFonts w:ascii="Times New Roman" w:hAnsi="Times New Roman" w:cs="Times New Roman"/>
          <w:sz w:val="24"/>
          <w:szCs w:val="24"/>
        </w:rPr>
        <w:t>5 310,0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80AEF" w:rsidRPr="00594FBC">
        <w:rPr>
          <w:rFonts w:ascii="Times New Roman" w:hAnsi="Times New Roman" w:cs="Times New Roman"/>
          <w:sz w:val="24"/>
          <w:szCs w:val="24"/>
        </w:rPr>
        <w:t>выше</w:t>
      </w:r>
      <w:r w:rsidRPr="00594FBC">
        <w:rPr>
          <w:rFonts w:ascii="Times New Roman" w:hAnsi="Times New Roman" w:cs="Times New Roman"/>
          <w:sz w:val="24"/>
          <w:szCs w:val="24"/>
        </w:rPr>
        <w:t xml:space="preserve"> ожидаемого в 20</w:t>
      </w:r>
      <w:r w:rsidR="00080AEF" w:rsidRPr="00594FBC">
        <w:rPr>
          <w:rFonts w:ascii="Times New Roman" w:hAnsi="Times New Roman" w:cs="Times New Roman"/>
          <w:sz w:val="24"/>
          <w:szCs w:val="24"/>
        </w:rPr>
        <w:t>2</w:t>
      </w:r>
      <w:r w:rsidR="006D5007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6D5007" w:rsidRPr="00594FBC">
        <w:rPr>
          <w:rFonts w:ascii="Times New Roman" w:hAnsi="Times New Roman" w:cs="Times New Roman"/>
          <w:sz w:val="24"/>
          <w:szCs w:val="24"/>
        </w:rPr>
        <w:t>282,3</w:t>
      </w:r>
      <w:r w:rsidR="00080AE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рублей. Данные приведены в таблице: </w:t>
      </w:r>
    </w:p>
    <w:p w:rsidR="00080AEF" w:rsidRPr="00594FBC" w:rsidRDefault="00080AEF" w:rsidP="0030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98" w:type="dxa"/>
        <w:tblLook w:val="04A0" w:firstRow="1" w:lastRow="0" w:firstColumn="1" w:lastColumn="0" w:noHBand="0" w:noVBand="1"/>
      </w:tblPr>
      <w:tblGrid>
        <w:gridCol w:w="4476"/>
        <w:gridCol w:w="1120"/>
        <w:gridCol w:w="598"/>
        <w:gridCol w:w="1060"/>
        <w:gridCol w:w="553"/>
        <w:gridCol w:w="1073"/>
        <w:gridCol w:w="700"/>
      </w:tblGrid>
      <w:tr w:rsidR="006D5007" w:rsidRPr="00594FBC" w:rsidTr="006204DA">
        <w:trPr>
          <w:trHeight w:val="315"/>
        </w:trPr>
        <w:tc>
          <w:tcPr>
            <w:tcW w:w="4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                  2021 год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                       2022 год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6D5007" w:rsidRPr="00594FBC" w:rsidTr="006204DA">
        <w:trPr>
          <w:trHeight w:val="398"/>
        </w:trPr>
        <w:tc>
          <w:tcPr>
            <w:tcW w:w="4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5007" w:rsidRPr="00594FBC" w:rsidTr="006204DA">
        <w:trPr>
          <w:trHeight w:val="495"/>
        </w:trPr>
        <w:tc>
          <w:tcPr>
            <w:tcW w:w="4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Уд. вес</w:t>
            </w:r>
          </w:p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Уд. вес</w:t>
            </w:r>
          </w:p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D5007" w:rsidRPr="00594FBC" w:rsidTr="006204DA">
        <w:trPr>
          <w:trHeight w:val="97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191,1</w:t>
            </w:r>
          </w:p>
        </w:tc>
      </w:tr>
      <w:tr w:rsidR="006D5007" w:rsidRPr="00594FBC" w:rsidTr="006204DA">
        <w:trPr>
          <w:trHeight w:val="73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</w:tr>
      <w:tr w:rsidR="006D5007" w:rsidRPr="00594FBC" w:rsidTr="00F939B0">
        <w:trPr>
          <w:trHeight w:val="106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24 473,20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26 647,70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108,9</w:t>
            </w:r>
          </w:p>
        </w:tc>
      </w:tr>
      <w:tr w:rsidR="006D5007" w:rsidRPr="00594FBC" w:rsidTr="007E3E5F">
        <w:trPr>
          <w:trHeight w:val="139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-1 719,00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</w:tr>
      <w:tr w:rsidR="006D5007" w:rsidRPr="00594FBC" w:rsidTr="007E3E5F">
        <w:trPr>
          <w:trHeight w:val="1215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</w:t>
            </w: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121,0</w:t>
            </w:r>
          </w:p>
        </w:tc>
      </w:tr>
      <w:tr w:rsidR="006D5007" w:rsidRPr="00594FBC" w:rsidTr="006204DA">
        <w:trPr>
          <w:trHeight w:val="73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12 863,10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12 770,40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6D5007" w:rsidRPr="00594FBC" w:rsidTr="006204DA">
        <w:trPr>
          <w:trHeight w:val="49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 w:rsidP="0062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-379,30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</w:tr>
      <w:tr w:rsidR="006D5007" w:rsidRPr="00594FBC" w:rsidTr="006204DA">
        <w:trPr>
          <w:trHeight w:val="1560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007" w:rsidRPr="00594FBC" w:rsidRDefault="006D5007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007" w:rsidRPr="00594FBC" w:rsidRDefault="006D50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</w:tr>
      <w:tr w:rsidR="006204DA" w:rsidRPr="00594FBC" w:rsidTr="00F939B0">
        <w:trPr>
          <w:trHeight w:val="712"/>
        </w:trPr>
        <w:tc>
          <w:tcPr>
            <w:tcW w:w="4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4DA" w:rsidRPr="00594FBC" w:rsidRDefault="00F939B0" w:rsidP="00F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4DA" w:rsidRPr="00594FBC" w:rsidRDefault="006204DA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45 027,70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4DA" w:rsidRPr="00594FBC" w:rsidRDefault="006204DA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45 310,00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204DA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4DA" w:rsidRPr="00594FBC" w:rsidRDefault="006204DA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282,30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DA" w:rsidRPr="00594FBC" w:rsidRDefault="006D5007" w:rsidP="00F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2D15AA" w:rsidRPr="00594FBC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594FBC" w:rsidRDefault="002D15AA" w:rsidP="00287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Наибольший удельный вес в доходах от использования имущества, находящегося в государственной и муниципальной собственности составляют следующие доходы: </w:t>
      </w:r>
      <w:r w:rsidR="00C4080E" w:rsidRPr="00594FBC">
        <w:rPr>
          <w:rFonts w:ascii="Times New Roman" w:hAnsi="Times New Roman" w:cs="Times New Roman"/>
          <w:sz w:val="24"/>
          <w:szCs w:val="24"/>
        </w:rPr>
        <w:t>д</w:t>
      </w:r>
      <w:r w:rsidR="00C4080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287083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3AED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87083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080E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59,0</w:t>
      </w:r>
      <w:r w:rsidR="00287083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C4080E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4080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сдачи в аренду имущества, составляющего казну муниципальных районов (за исключением земельных участков) 28,0%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1D2" w:rsidRPr="00594FBC" w:rsidRDefault="00E85810" w:rsidP="00C4080E">
      <w:pPr>
        <w:spacing w:after="0" w:line="240" w:lineRule="auto"/>
        <w:ind w:firstLine="708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По некоторым видам доходов 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при планировании доходов учитывается низкий коэффициент собираемости (0,78-0,83). </w:t>
      </w:r>
    </w:p>
    <w:p w:rsidR="00E85810" w:rsidRPr="00594FBC" w:rsidRDefault="00E85810" w:rsidP="00287083">
      <w:pPr>
        <w:spacing w:after="0" w:line="240" w:lineRule="auto"/>
        <w:ind w:firstLine="708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Планирование доходов на основе низких коэффициентов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собираемости по заключенным договорам и уже сложившейся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задолженности свидетельствует о 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ненадлежащем исполнении при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формировании бюджета Комитетом 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земельных и 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имущественных отношений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Нерюнгринского района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своих бюджетных полномочий, установленных</w:t>
      </w:r>
      <w:r w:rsidR="008561D2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ст. 160.1 БК РФ.</w:t>
      </w:r>
    </w:p>
    <w:p w:rsidR="008561D2" w:rsidRPr="00594FBC" w:rsidRDefault="008561D2" w:rsidP="002870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По-прежнему актуальным остается вопрос о задолженности по</w:t>
      </w:r>
      <w:r w:rsidRPr="00594FBC">
        <w:rPr>
          <w:rFonts w:ascii="TimesNewRomanPS-BoldMT" w:hAnsi="TimesNewRomanPS-BoldMT"/>
          <w:bCs/>
          <w:i/>
          <w:color w:val="000000"/>
        </w:rPr>
        <w:br/>
      </w:r>
      <w:r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доходам, администрируемым К</w:t>
      </w:r>
      <w:r w:rsidR="00441645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омитетом земельных и имущественных отношений Нерюнгринского района</w:t>
      </w:r>
      <w:r w:rsidR="000079A1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, </w:t>
      </w:r>
      <w:r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которая </w:t>
      </w:r>
      <w:r w:rsidR="000079A1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по данным </w:t>
      </w:r>
      <w:r w:rsidR="00A66398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бюджетной отчетности </w:t>
      </w:r>
      <w:r w:rsidR="000079A1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Комитета земельных и имущественных отношений Нерюнгринского </w:t>
      </w:r>
      <w:r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по </w:t>
      </w:r>
      <w:r w:rsidR="00441645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состоянию на 01.</w:t>
      </w:r>
      <w:r w:rsidR="00A66398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01</w:t>
      </w:r>
      <w:r w:rsidR="00441645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.20</w:t>
      </w:r>
      <w:r w:rsidR="0067439E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2</w:t>
      </w:r>
      <w:r w:rsidR="00A66398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1</w:t>
      </w:r>
      <w:r w:rsidR="000079A1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 </w:t>
      </w:r>
      <w:r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состав</w:t>
      </w:r>
      <w:r w:rsidR="000079A1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ля</w:t>
      </w:r>
      <w:r w:rsidR="00A66398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ла</w:t>
      </w:r>
      <w:r w:rsidR="000079A1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 </w:t>
      </w:r>
      <w:r w:rsidR="00A66398" w:rsidRPr="00594FBC">
        <w:rPr>
          <w:rFonts w:ascii="TimesNewRomanPS-BoldMT" w:hAnsi="TimesNewRomanPS-BoldMT"/>
          <w:b/>
          <w:bCs/>
          <w:i/>
          <w:color w:val="000000"/>
          <w:sz w:val="24"/>
          <w:szCs w:val="24"/>
        </w:rPr>
        <w:t xml:space="preserve">87 854,4 </w:t>
      </w:r>
      <w:r w:rsidR="000079A1" w:rsidRPr="00594FBC">
        <w:rPr>
          <w:rFonts w:ascii="TimesNewRomanPS-BoldMT" w:hAnsi="TimesNewRomanPS-BoldMT"/>
          <w:b/>
          <w:bCs/>
          <w:i/>
          <w:color w:val="000000"/>
          <w:sz w:val="24"/>
          <w:szCs w:val="24"/>
        </w:rPr>
        <w:t xml:space="preserve"> тыс. рублей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.</w:t>
      </w:r>
      <w:r w:rsidR="00A66398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="00A66398" w:rsidRPr="00594FBC">
        <w:rPr>
          <w:rFonts w:ascii="TimesNewRomanPS-BoldMT" w:hAnsi="TimesNewRomanPS-BoldMT"/>
          <w:bCs/>
          <w:i/>
          <w:color w:val="000000"/>
          <w:sz w:val="24"/>
          <w:szCs w:val="24"/>
        </w:rPr>
        <w:t>По состоянию на 01.11.2021 данные о сумме дебиторской задолженности не предоставлены.</w:t>
      </w:r>
    </w:p>
    <w:p w:rsidR="00E85810" w:rsidRPr="00594FBC" w:rsidRDefault="00E85810" w:rsidP="006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404" w:rsidRPr="00594FBC" w:rsidRDefault="002D15AA" w:rsidP="006E0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8E03D3" w:rsidRPr="00594FBC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342B84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="00184BB6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F160D0" w:rsidRPr="00594FB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4080E" w:rsidRPr="00594FBC">
        <w:rPr>
          <w:rFonts w:ascii="Times New Roman" w:hAnsi="Times New Roman" w:cs="Times New Roman"/>
          <w:sz w:val="24"/>
          <w:szCs w:val="24"/>
        </w:rPr>
        <w:t>600</w:t>
      </w:r>
      <w:r w:rsidR="009E641D" w:rsidRPr="00594FBC">
        <w:rPr>
          <w:rFonts w:ascii="Times New Roman" w:hAnsi="Times New Roman" w:cs="Times New Roman"/>
          <w:sz w:val="24"/>
          <w:szCs w:val="24"/>
        </w:rPr>
        <w:t>,0</w:t>
      </w:r>
      <w:r w:rsidR="00F160D0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4BB6" w:rsidRPr="00594FBC">
        <w:rPr>
          <w:rFonts w:ascii="Times New Roman" w:hAnsi="Times New Roman" w:cs="Times New Roman"/>
          <w:sz w:val="24"/>
          <w:szCs w:val="24"/>
        </w:rPr>
        <w:t>.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F83C3B" w:rsidRPr="00594FBC">
        <w:rPr>
          <w:rFonts w:ascii="Times New Roman" w:hAnsi="Times New Roman" w:cs="Times New Roman"/>
          <w:sz w:val="24"/>
          <w:szCs w:val="24"/>
        </w:rPr>
        <w:t>О</w:t>
      </w:r>
      <w:r w:rsidR="00420404" w:rsidRPr="00594FBC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420404" w:rsidRPr="00594FBC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420404" w:rsidRPr="00594FBC">
        <w:rPr>
          <w:rFonts w:ascii="Times New Roman" w:hAnsi="Times New Roman" w:cs="Times New Roman"/>
          <w:bCs/>
          <w:sz w:val="24"/>
          <w:szCs w:val="24"/>
        </w:rPr>
        <w:t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</w:t>
      </w:r>
      <w:r w:rsidR="00E10E71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28658C" w:rsidRPr="00594FBC">
        <w:rPr>
          <w:rFonts w:ascii="Times New Roman" w:hAnsi="Times New Roman" w:cs="Times New Roman"/>
          <w:bCs/>
          <w:sz w:val="24"/>
          <w:szCs w:val="24"/>
        </w:rPr>
        <w:t>Необходимо отметить, что имеется возможность увеличения неналоговых доходов в 20</w:t>
      </w:r>
      <w:r w:rsidR="00F160D0" w:rsidRPr="00594FBC">
        <w:rPr>
          <w:rFonts w:ascii="Times New Roman" w:hAnsi="Times New Roman" w:cs="Times New Roman"/>
          <w:bCs/>
          <w:sz w:val="24"/>
          <w:szCs w:val="24"/>
        </w:rPr>
        <w:t>2</w:t>
      </w:r>
      <w:r w:rsidR="00C4080E" w:rsidRPr="00594FBC">
        <w:rPr>
          <w:rFonts w:ascii="Times New Roman" w:hAnsi="Times New Roman" w:cs="Times New Roman"/>
          <w:bCs/>
          <w:sz w:val="24"/>
          <w:szCs w:val="24"/>
        </w:rPr>
        <w:t>2</w:t>
      </w:r>
      <w:r w:rsidR="0028658C" w:rsidRPr="00594FBC">
        <w:rPr>
          <w:rFonts w:ascii="Times New Roman" w:hAnsi="Times New Roman" w:cs="Times New Roman"/>
          <w:bCs/>
          <w:sz w:val="24"/>
          <w:szCs w:val="24"/>
        </w:rPr>
        <w:t xml:space="preserve"> году за счет </w:t>
      </w:r>
      <w:r w:rsidR="0028658C" w:rsidRPr="00594FBC">
        <w:rPr>
          <w:rFonts w:ascii="Times New Roman" w:hAnsi="Times New Roman" w:cs="Times New Roman"/>
          <w:sz w:val="24"/>
          <w:szCs w:val="24"/>
        </w:rPr>
        <w:t>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районам.</w:t>
      </w:r>
      <w:r w:rsidR="00420404" w:rsidRPr="00594FB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23A54" w:rsidRPr="00594FBC" w:rsidRDefault="00E23A54" w:rsidP="006E0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4FBC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Главному администратору доходов бюджета необходимо проанализировать  деятельность действующих акционерных обществ, разработать план вывода предприятий на безубыточный уровень с целью пополнения неналоговых доходов бюджета Нерюнгринского района (ст. 57 БК РФ).</w:t>
      </w:r>
    </w:p>
    <w:p w:rsidR="002D15AA" w:rsidRPr="00594FBC" w:rsidRDefault="002D15AA" w:rsidP="0042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процентов, получаемых от предоставления бюджетных кредитов внутри страны за счет средств бюджетов муниципальных районов</w:t>
      </w:r>
      <w:r w:rsidRPr="00594FBC">
        <w:rPr>
          <w:rFonts w:ascii="Times New Roman" w:hAnsi="Times New Roman" w:cs="Times New Roman"/>
          <w:sz w:val="24"/>
          <w:szCs w:val="24"/>
        </w:rPr>
        <w:t xml:space="preserve">, прогнозируются </w:t>
      </w:r>
      <w:r w:rsidR="00C4080E" w:rsidRPr="00594FBC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Pr="00594FB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4080E" w:rsidRPr="00594FBC">
        <w:rPr>
          <w:rFonts w:ascii="Times New Roman" w:hAnsi="Times New Roman" w:cs="Times New Roman"/>
          <w:sz w:val="24"/>
          <w:szCs w:val="24"/>
        </w:rPr>
        <w:t>49,8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На плановый период 20</w:t>
      </w:r>
      <w:r w:rsidR="00671360" w:rsidRPr="00594FBC">
        <w:rPr>
          <w:rFonts w:ascii="Times New Roman" w:hAnsi="Times New Roman" w:cs="Times New Roman"/>
          <w:sz w:val="24"/>
          <w:szCs w:val="24"/>
        </w:rPr>
        <w:t>2</w:t>
      </w:r>
      <w:r w:rsidR="00C4080E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20</w:t>
      </w:r>
      <w:r w:rsidR="00CC4BA4" w:rsidRPr="00594FBC">
        <w:rPr>
          <w:rFonts w:ascii="Times New Roman" w:hAnsi="Times New Roman" w:cs="Times New Roman"/>
          <w:sz w:val="24"/>
          <w:szCs w:val="24"/>
        </w:rPr>
        <w:t>2</w:t>
      </w:r>
      <w:r w:rsidR="00C4080E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 прогноз составит: на 20</w:t>
      </w:r>
      <w:r w:rsidR="00F160D0" w:rsidRPr="00594FBC">
        <w:rPr>
          <w:rFonts w:ascii="Times New Roman" w:hAnsi="Times New Roman" w:cs="Times New Roman"/>
          <w:sz w:val="24"/>
          <w:szCs w:val="24"/>
        </w:rPr>
        <w:t>2</w:t>
      </w:r>
      <w:r w:rsidR="00C4080E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4080E" w:rsidRPr="00594FBC">
        <w:rPr>
          <w:rFonts w:ascii="Times New Roman" w:hAnsi="Times New Roman" w:cs="Times New Roman"/>
          <w:sz w:val="24"/>
          <w:szCs w:val="24"/>
        </w:rPr>
        <w:t>20,2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C4BA4" w:rsidRPr="00594FBC">
        <w:rPr>
          <w:rFonts w:ascii="Times New Roman" w:hAnsi="Times New Roman" w:cs="Times New Roman"/>
          <w:sz w:val="24"/>
          <w:szCs w:val="24"/>
        </w:rPr>
        <w:t>2</w:t>
      </w:r>
      <w:r w:rsidR="00C4080E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71360" w:rsidRPr="00594FBC">
        <w:rPr>
          <w:rFonts w:ascii="Times New Roman" w:hAnsi="Times New Roman" w:cs="Times New Roman"/>
          <w:sz w:val="24"/>
          <w:szCs w:val="24"/>
        </w:rPr>
        <w:t>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B0A5F" w:rsidRPr="00594FBC" w:rsidRDefault="00EB0A5F" w:rsidP="0042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AA6" w:rsidRPr="00594FBC" w:rsidRDefault="00542AA6" w:rsidP="00C4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оход</w:t>
      </w:r>
      <w:r w:rsidR="000008B8"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и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594FBC">
        <w:rPr>
          <w:rFonts w:ascii="Times New Roman" w:hAnsi="Times New Roman" w:cs="Times New Roman"/>
          <w:sz w:val="24"/>
          <w:szCs w:val="24"/>
        </w:rPr>
        <w:t>, на 202</w:t>
      </w:r>
      <w:r w:rsidR="00C4080E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земельных участков в сумме 2</w:t>
      </w:r>
      <w:r w:rsidR="00C4080E" w:rsidRPr="00594FBC">
        <w:rPr>
          <w:rFonts w:ascii="Times New Roman" w:hAnsi="Times New Roman" w:cs="Times New Roman"/>
          <w:sz w:val="24"/>
          <w:szCs w:val="24"/>
        </w:rPr>
        <w:t>6 647,7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На плановый период прогноз поступлений составил: на 202</w:t>
      </w:r>
      <w:r w:rsidR="00C4080E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C4080E" w:rsidRPr="00594FBC">
        <w:rPr>
          <w:rFonts w:ascii="Times New Roman" w:hAnsi="Times New Roman" w:cs="Times New Roman"/>
          <w:sz w:val="24"/>
          <w:szCs w:val="24"/>
        </w:rPr>
        <w:t>6 697,7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C4080E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C4080E" w:rsidRPr="00594FBC">
        <w:rPr>
          <w:rFonts w:ascii="Times New Roman" w:hAnsi="Times New Roman" w:cs="Times New Roman"/>
          <w:sz w:val="24"/>
          <w:szCs w:val="24"/>
        </w:rPr>
        <w:t>6 697,7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6394" w:rsidRPr="00594FBC" w:rsidRDefault="002D15AA" w:rsidP="0006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доходов</w:t>
      </w:r>
      <w:r w:rsidR="00D77F60" w:rsidRPr="00594FB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 xml:space="preserve"> получаемых в виде арендной платы за земельные участки, государственная собственность на которые не разграничена</w:t>
      </w:r>
      <w:r w:rsidR="00D77F60" w:rsidRPr="00594FB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 xml:space="preserve"> и находящи</w:t>
      </w:r>
      <w:r w:rsidR="00D77F60" w:rsidRPr="00594FBC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ся в собственности Нерюнгринского района</w:t>
      </w:r>
      <w:r w:rsidRPr="00594FBC">
        <w:rPr>
          <w:rFonts w:ascii="Times New Roman" w:hAnsi="Times New Roman" w:cs="Times New Roman"/>
          <w:sz w:val="24"/>
          <w:szCs w:val="24"/>
        </w:rPr>
        <w:t>, а также средств от продажи права на заключение договоров аренды на земли на 20</w:t>
      </w:r>
      <w:r w:rsidR="00F160D0" w:rsidRPr="00594FBC">
        <w:rPr>
          <w:rFonts w:ascii="Times New Roman" w:hAnsi="Times New Roman" w:cs="Times New Roman"/>
          <w:sz w:val="24"/>
          <w:szCs w:val="24"/>
        </w:rPr>
        <w:t>2</w:t>
      </w:r>
      <w:r w:rsidR="00C11542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</w:t>
      </w:r>
      <w:r w:rsidR="009C4258" w:rsidRPr="00594FBC">
        <w:rPr>
          <w:rFonts w:ascii="Times New Roman" w:hAnsi="Times New Roman" w:cs="Times New Roman"/>
          <w:sz w:val="24"/>
          <w:szCs w:val="24"/>
        </w:rPr>
        <w:t xml:space="preserve">оров аренды земельных участков </w:t>
      </w:r>
      <w:r w:rsidRPr="00594FB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11542" w:rsidRPr="00594FBC">
        <w:rPr>
          <w:rFonts w:ascii="Times New Roman" w:hAnsi="Times New Roman" w:cs="Times New Roman"/>
          <w:sz w:val="24"/>
          <w:szCs w:val="24"/>
        </w:rPr>
        <w:t>4 300,</w:t>
      </w:r>
      <w:r w:rsidR="00441124" w:rsidRPr="00594FBC">
        <w:rPr>
          <w:rFonts w:ascii="Times New Roman" w:hAnsi="Times New Roman" w:cs="Times New Roman"/>
          <w:sz w:val="24"/>
          <w:szCs w:val="24"/>
        </w:rPr>
        <w:t>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66394" w:rsidRPr="00594FBC">
        <w:rPr>
          <w:rFonts w:ascii="Times New Roman" w:hAnsi="Times New Roman" w:cs="Times New Roman"/>
          <w:sz w:val="24"/>
          <w:szCs w:val="24"/>
        </w:rPr>
        <w:t xml:space="preserve"> На плановый период прогноз поступлений составил: на 20</w:t>
      </w:r>
      <w:r w:rsidR="00671360" w:rsidRPr="00594FBC">
        <w:rPr>
          <w:rFonts w:ascii="Times New Roman" w:hAnsi="Times New Roman" w:cs="Times New Roman"/>
          <w:sz w:val="24"/>
          <w:szCs w:val="24"/>
        </w:rPr>
        <w:t>2</w:t>
      </w:r>
      <w:r w:rsidR="00C11542" w:rsidRPr="00594FBC">
        <w:rPr>
          <w:rFonts w:ascii="Times New Roman" w:hAnsi="Times New Roman" w:cs="Times New Roman"/>
          <w:sz w:val="24"/>
          <w:szCs w:val="24"/>
        </w:rPr>
        <w:t>3</w:t>
      </w:r>
      <w:r w:rsidR="00066394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11542" w:rsidRPr="00594FBC">
        <w:rPr>
          <w:rFonts w:ascii="Times New Roman" w:hAnsi="Times New Roman" w:cs="Times New Roman"/>
          <w:sz w:val="24"/>
          <w:szCs w:val="24"/>
        </w:rPr>
        <w:t>4 300,0</w:t>
      </w:r>
      <w:r w:rsidR="00066394" w:rsidRPr="00594FB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C11542" w:rsidRPr="00594FBC">
        <w:rPr>
          <w:rFonts w:ascii="Times New Roman" w:hAnsi="Times New Roman" w:cs="Times New Roman"/>
          <w:sz w:val="24"/>
          <w:szCs w:val="24"/>
        </w:rPr>
        <w:t>4</w:t>
      </w:r>
      <w:r w:rsidR="00066394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11542" w:rsidRPr="00594FBC">
        <w:rPr>
          <w:rFonts w:ascii="Times New Roman" w:hAnsi="Times New Roman" w:cs="Times New Roman"/>
          <w:sz w:val="24"/>
          <w:szCs w:val="24"/>
        </w:rPr>
        <w:t>4 300</w:t>
      </w:r>
      <w:r w:rsidR="00441124" w:rsidRPr="00594FBC">
        <w:rPr>
          <w:rFonts w:ascii="Times New Roman" w:hAnsi="Times New Roman" w:cs="Times New Roman"/>
          <w:sz w:val="24"/>
          <w:szCs w:val="24"/>
        </w:rPr>
        <w:t>,0</w:t>
      </w:r>
      <w:r w:rsidR="00066394"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87083" w:rsidRPr="00594FBC" w:rsidRDefault="00287083" w:rsidP="000663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По данному источнику имеются потенциальные резервы увеличения в виде отработки задолженности, средства от погашения которой не предусмотрены при составлении проекта бюджета.</w:t>
      </w:r>
    </w:p>
    <w:p w:rsidR="00542AA6" w:rsidRPr="00594FBC" w:rsidRDefault="002D15AA" w:rsidP="0054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20</w:t>
      </w:r>
      <w:r w:rsidR="00F160D0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прогноз поступления </w:t>
      </w:r>
      <w:r w:rsidRPr="00594FBC">
        <w:rPr>
          <w:rFonts w:ascii="Times New Roman" w:hAnsi="Times New Roman" w:cs="Times New Roman"/>
          <w:sz w:val="24"/>
          <w:szCs w:val="24"/>
          <w:u w:val="single"/>
        </w:rPr>
        <w:t>доходов от сдачи в аренду имущества, находящегося в оперативном управлении органов управления муниципального района и созданных ими учреждений,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планируется в размере 1</w:t>
      </w:r>
      <w:r w:rsidR="00B60424" w:rsidRPr="00594FBC">
        <w:rPr>
          <w:rFonts w:ascii="Times New Roman" w:hAnsi="Times New Roman" w:cs="Times New Roman"/>
          <w:sz w:val="24"/>
          <w:szCs w:val="24"/>
        </w:rPr>
        <w:t>83,0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 по  заключенным договорам аренды. </w:t>
      </w:r>
      <w:r w:rsidR="00542AA6" w:rsidRPr="00594FBC">
        <w:rPr>
          <w:rFonts w:ascii="Times New Roman" w:hAnsi="Times New Roman" w:cs="Times New Roman"/>
          <w:sz w:val="24"/>
          <w:szCs w:val="24"/>
        </w:rPr>
        <w:t>На плановый период прогноз поступлений составил: на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3</w:t>
      </w:r>
      <w:r w:rsidR="00542AA6" w:rsidRPr="00594FBC">
        <w:rPr>
          <w:rFonts w:ascii="Times New Roman" w:hAnsi="Times New Roman" w:cs="Times New Roman"/>
          <w:sz w:val="24"/>
          <w:szCs w:val="24"/>
        </w:rPr>
        <w:t xml:space="preserve"> год –1</w:t>
      </w:r>
      <w:r w:rsidR="00B60424" w:rsidRPr="00594FBC">
        <w:rPr>
          <w:rFonts w:ascii="Times New Roman" w:hAnsi="Times New Roman" w:cs="Times New Roman"/>
          <w:sz w:val="24"/>
          <w:szCs w:val="24"/>
        </w:rPr>
        <w:t>83,0</w:t>
      </w:r>
      <w:r w:rsidR="00542AA6" w:rsidRPr="00594FB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4</w:t>
      </w:r>
      <w:r w:rsidR="00542AA6" w:rsidRPr="00594FBC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B60424" w:rsidRPr="00594FBC">
        <w:rPr>
          <w:rFonts w:ascii="Times New Roman" w:hAnsi="Times New Roman" w:cs="Times New Roman"/>
          <w:sz w:val="24"/>
          <w:szCs w:val="24"/>
        </w:rPr>
        <w:t>83,0</w:t>
      </w:r>
      <w:r w:rsidR="00542AA6"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1326F" w:rsidRPr="00594FBC" w:rsidRDefault="002D15AA" w:rsidP="0021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  <w:u w:val="single"/>
        </w:rPr>
        <w:t>Доходы от сдачи в аренду имущества, составляющего казну муниципального района</w:t>
      </w:r>
      <w:r w:rsidRPr="00594FBC">
        <w:rPr>
          <w:rFonts w:ascii="Times New Roman" w:hAnsi="Times New Roman" w:cs="Times New Roman"/>
          <w:sz w:val="24"/>
          <w:szCs w:val="24"/>
        </w:rPr>
        <w:t xml:space="preserve">, запланированы в сумме </w:t>
      </w:r>
      <w:r w:rsidR="00441124" w:rsidRPr="00594FBC">
        <w:rPr>
          <w:rFonts w:ascii="Times New Roman" w:hAnsi="Times New Roman" w:cs="Times New Roman"/>
          <w:sz w:val="24"/>
          <w:szCs w:val="24"/>
        </w:rPr>
        <w:t>12</w:t>
      </w:r>
      <w:r w:rsidR="00B60424" w:rsidRPr="00594FBC">
        <w:rPr>
          <w:rFonts w:ascii="Times New Roman" w:hAnsi="Times New Roman" w:cs="Times New Roman"/>
          <w:sz w:val="24"/>
          <w:szCs w:val="24"/>
        </w:rPr>
        <w:t> 770,4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60424" w:rsidRPr="00594FBC">
        <w:rPr>
          <w:rFonts w:ascii="Times New Roman" w:hAnsi="Times New Roman" w:cs="Times New Roman"/>
          <w:sz w:val="24"/>
          <w:szCs w:val="24"/>
        </w:rPr>
        <w:t>ниже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441124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1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0424" w:rsidRPr="00594FBC">
        <w:rPr>
          <w:rFonts w:ascii="Times New Roman" w:hAnsi="Times New Roman" w:cs="Times New Roman"/>
          <w:sz w:val="24"/>
          <w:szCs w:val="24"/>
        </w:rPr>
        <w:t>92,7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21326F" w:rsidRPr="00594FBC">
        <w:rPr>
          <w:rFonts w:ascii="Times New Roman" w:hAnsi="Times New Roman" w:cs="Times New Roman"/>
          <w:sz w:val="24"/>
          <w:szCs w:val="24"/>
        </w:rPr>
        <w:t>На плановый период прогноз поступлений составил: на 202</w:t>
      </w:r>
      <w:r w:rsidR="00441124" w:rsidRPr="00594FBC">
        <w:rPr>
          <w:rFonts w:ascii="Times New Roman" w:hAnsi="Times New Roman" w:cs="Times New Roman"/>
          <w:sz w:val="24"/>
          <w:szCs w:val="24"/>
        </w:rPr>
        <w:t>2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1124" w:rsidRPr="00594FBC">
        <w:rPr>
          <w:rFonts w:ascii="Times New Roman" w:hAnsi="Times New Roman" w:cs="Times New Roman"/>
          <w:sz w:val="24"/>
          <w:szCs w:val="24"/>
        </w:rPr>
        <w:t>12</w:t>
      </w:r>
      <w:r w:rsidR="00B60424" w:rsidRPr="00594FBC">
        <w:rPr>
          <w:rFonts w:ascii="Times New Roman" w:hAnsi="Times New Roman" w:cs="Times New Roman"/>
          <w:sz w:val="24"/>
          <w:szCs w:val="24"/>
        </w:rPr>
        <w:t> 770,4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4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1124" w:rsidRPr="00594FBC">
        <w:rPr>
          <w:rFonts w:ascii="Times New Roman" w:hAnsi="Times New Roman" w:cs="Times New Roman"/>
          <w:sz w:val="24"/>
          <w:szCs w:val="24"/>
        </w:rPr>
        <w:t>12</w:t>
      </w:r>
      <w:r w:rsidR="00B60424" w:rsidRPr="00594FBC">
        <w:rPr>
          <w:rFonts w:ascii="Times New Roman" w:hAnsi="Times New Roman" w:cs="Times New Roman"/>
          <w:sz w:val="24"/>
          <w:szCs w:val="24"/>
        </w:rPr>
        <w:t> 770,4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42AA6" w:rsidRPr="00594FBC" w:rsidRDefault="00542AA6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26F" w:rsidRPr="00594FBC" w:rsidRDefault="002D15AA" w:rsidP="0021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  <w:u w:val="single"/>
        </w:rPr>
        <w:t>Доходы от перечисления чистой прибыли, остающейся после уплаты налогов и иных обязательных платежей муниципальных унитарных предприятий, созданных муниципальными районам</w:t>
      </w:r>
      <w:r w:rsidRPr="00594FBC">
        <w:rPr>
          <w:rFonts w:ascii="Times New Roman" w:hAnsi="Times New Roman" w:cs="Times New Roman"/>
          <w:sz w:val="24"/>
          <w:szCs w:val="24"/>
        </w:rPr>
        <w:t xml:space="preserve">и, </w:t>
      </w:r>
      <w:r w:rsidR="0021326F" w:rsidRPr="00594FBC">
        <w:rPr>
          <w:rFonts w:ascii="Times New Roman" w:hAnsi="Times New Roman" w:cs="Times New Roman"/>
          <w:sz w:val="24"/>
          <w:szCs w:val="24"/>
        </w:rPr>
        <w:t>на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2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4FBC">
        <w:rPr>
          <w:rFonts w:ascii="Times New Roman" w:hAnsi="Times New Roman" w:cs="Times New Roman"/>
          <w:sz w:val="24"/>
          <w:szCs w:val="24"/>
        </w:rPr>
        <w:t>запланированы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60424" w:rsidRPr="00594FBC">
        <w:rPr>
          <w:rFonts w:ascii="Times New Roman" w:hAnsi="Times New Roman" w:cs="Times New Roman"/>
          <w:sz w:val="24"/>
          <w:szCs w:val="24"/>
        </w:rPr>
        <w:t>169,1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21326F" w:rsidRPr="00594FBC">
        <w:rPr>
          <w:rFonts w:ascii="Times New Roman" w:hAnsi="Times New Roman" w:cs="Times New Roman"/>
          <w:sz w:val="24"/>
          <w:szCs w:val="24"/>
        </w:rPr>
        <w:t>На плановый период прогноз поступлений составил: на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3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60424" w:rsidRPr="00594FBC">
        <w:rPr>
          <w:rFonts w:ascii="Times New Roman" w:hAnsi="Times New Roman" w:cs="Times New Roman"/>
          <w:sz w:val="24"/>
          <w:szCs w:val="24"/>
        </w:rPr>
        <w:t>169,1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4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60424" w:rsidRPr="00594FBC">
        <w:rPr>
          <w:rFonts w:ascii="Times New Roman" w:hAnsi="Times New Roman" w:cs="Times New Roman"/>
          <w:sz w:val="24"/>
          <w:szCs w:val="24"/>
        </w:rPr>
        <w:t>169,1</w:t>
      </w:r>
      <w:r w:rsidR="0021326F"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  <w:u w:val="single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594FBC">
        <w:rPr>
          <w:rFonts w:ascii="Times New Roman" w:hAnsi="Times New Roman" w:cs="Times New Roman"/>
          <w:sz w:val="24"/>
          <w:szCs w:val="24"/>
        </w:rPr>
        <w:t xml:space="preserve">) запланированы в сумме </w:t>
      </w:r>
      <w:r w:rsidR="00073D42" w:rsidRPr="00594FBC">
        <w:rPr>
          <w:rFonts w:ascii="Times New Roman" w:hAnsi="Times New Roman" w:cs="Times New Roman"/>
          <w:sz w:val="24"/>
          <w:szCs w:val="24"/>
        </w:rPr>
        <w:t>5</w:t>
      </w:r>
      <w:r w:rsidR="00B60424" w:rsidRPr="00594FBC">
        <w:rPr>
          <w:rFonts w:ascii="Times New Roman" w:hAnsi="Times New Roman" w:cs="Times New Roman"/>
          <w:sz w:val="24"/>
          <w:szCs w:val="24"/>
        </w:rPr>
        <w:t>90,0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671360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20</w:t>
      </w:r>
      <w:r w:rsidR="00725408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 прогноз поступлений на уровне 20</w:t>
      </w:r>
      <w:r w:rsidR="0021326F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15AA" w:rsidRPr="00594FBC" w:rsidRDefault="002D15AA" w:rsidP="003250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 xml:space="preserve">Платежи при пользовании природными ресурсами. </w:t>
      </w:r>
      <w:r w:rsidRPr="00594FBC">
        <w:rPr>
          <w:rFonts w:ascii="Times New Roman" w:hAnsi="Times New Roman" w:cs="Times New Roman"/>
          <w:sz w:val="24"/>
          <w:szCs w:val="24"/>
        </w:rPr>
        <w:t>В 20</w:t>
      </w:r>
      <w:r w:rsidR="000C360A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F44C2B" w:rsidRPr="00594FBC">
        <w:rPr>
          <w:rFonts w:ascii="Times New Roman" w:hAnsi="Times New Roman" w:cs="Times New Roman"/>
          <w:sz w:val="24"/>
          <w:szCs w:val="24"/>
        </w:rPr>
        <w:t>25</w:t>
      </w:r>
      <w:r w:rsidR="00B60424" w:rsidRPr="00594FBC">
        <w:rPr>
          <w:rFonts w:ascii="Times New Roman" w:hAnsi="Times New Roman" w:cs="Times New Roman"/>
          <w:sz w:val="24"/>
          <w:szCs w:val="24"/>
        </w:rPr>
        <w:t> 135,9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которые планируется получить в виде платежей за негативное воздействие на окружающую среду.</w:t>
      </w:r>
      <w:r w:rsidR="00F44C2B" w:rsidRPr="00594FBC">
        <w:t xml:space="preserve"> </w:t>
      </w:r>
      <w:r w:rsidR="00F44C2B" w:rsidRPr="00594FBC">
        <w:rPr>
          <w:rFonts w:ascii="Times New Roman" w:hAnsi="Times New Roman" w:cs="Times New Roman"/>
          <w:sz w:val="24"/>
          <w:szCs w:val="24"/>
        </w:rPr>
        <w:t>В сравнении к уточненным бюджетным назначениям 202</w:t>
      </w:r>
      <w:r w:rsidR="00B60424" w:rsidRPr="00594FBC">
        <w:rPr>
          <w:rFonts w:ascii="Times New Roman" w:hAnsi="Times New Roman" w:cs="Times New Roman"/>
          <w:sz w:val="24"/>
          <w:szCs w:val="24"/>
        </w:rPr>
        <w:t>1</w:t>
      </w:r>
      <w:r w:rsidR="00F44C2B" w:rsidRPr="00594F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0424" w:rsidRPr="00594FBC">
        <w:rPr>
          <w:rFonts w:ascii="Times New Roman" w:hAnsi="Times New Roman" w:cs="Times New Roman"/>
          <w:sz w:val="24"/>
          <w:szCs w:val="24"/>
        </w:rPr>
        <w:t xml:space="preserve">ниже </w:t>
      </w:r>
      <w:r w:rsidR="00F44C2B" w:rsidRPr="00594FBC">
        <w:rPr>
          <w:rFonts w:ascii="Times New Roman" w:hAnsi="Times New Roman" w:cs="Times New Roman"/>
          <w:sz w:val="24"/>
          <w:szCs w:val="24"/>
        </w:rPr>
        <w:t>на</w:t>
      </w:r>
      <w:r w:rsidR="00B60424" w:rsidRPr="00594FBC">
        <w:rPr>
          <w:rFonts w:ascii="Times New Roman" w:hAnsi="Times New Roman" w:cs="Times New Roman"/>
          <w:sz w:val="24"/>
          <w:szCs w:val="24"/>
        </w:rPr>
        <w:t xml:space="preserve"> 4 199,1</w:t>
      </w:r>
      <w:r w:rsidR="00F44C2B"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Прогноз рассчитан администратором Управлением </w:t>
      </w:r>
      <w:proofErr w:type="spellStart"/>
      <w:r w:rsidRPr="00594FBC">
        <w:rPr>
          <w:rFonts w:ascii="Times New Roman" w:hAnsi="Times New Roman" w:cs="Times New Roman"/>
          <w:sz w:val="24"/>
          <w:szCs w:val="24"/>
        </w:rPr>
        <w:lastRenderedPageBreak/>
        <w:t>Росприроднадзора</w:t>
      </w:r>
      <w:proofErr w:type="spellEnd"/>
      <w:r w:rsidRPr="00594FBC">
        <w:rPr>
          <w:rFonts w:ascii="Times New Roman" w:hAnsi="Times New Roman" w:cs="Times New Roman"/>
          <w:sz w:val="24"/>
          <w:szCs w:val="24"/>
        </w:rPr>
        <w:t xml:space="preserve"> по РС (Я) и предоставлен в Министерство финансов Республики Саха (Якутия). </w:t>
      </w: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4137B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20</w:t>
      </w:r>
      <w:r w:rsidR="00C05089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 прогноз платежей за негативное воздействие на окружающую среду </w:t>
      </w:r>
      <w:r w:rsidR="008A0938" w:rsidRPr="00594FBC">
        <w:rPr>
          <w:rFonts w:ascii="Times New Roman" w:hAnsi="Times New Roman" w:cs="Times New Roman"/>
          <w:sz w:val="24"/>
          <w:szCs w:val="24"/>
        </w:rPr>
        <w:t>составили: за</w:t>
      </w:r>
      <w:r w:rsidRPr="00594FBC">
        <w:rPr>
          <w:rFonts w:ascii="Times New Roman" w:hAnsi="Times New Roman" w:cs="Times New Roman"/>
          <w:sz w:val="24"/>
          <w:szCs w:val="24"/>
        </w:rPr>
        <w:t xml:space="preserve"> 20</w:t>
      </w:r>
      <w:r w:rsidR="00B4137B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8A0938" w:rsidRPr="00594FBC">
        <w:rPr>
          <w:rFonts w:ascii="Times New Roman" w:hAnsi="Times New Roman" w:cs="Times New Roman"/>
          <w:sz w:val="24"/>
          <w:szCs w:val="24"/>
        </w:rPr>
        <w:t xml:space="preserve"> – </w:t>
      </w:r>
      <w:r w:rsidR="00F44C2B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1 454,9</w:t>
      </w:r>
      <w:r w:rsidR="008A0938" w:rsidRPr="00594FBC">
        <w:rPr>
          <w:rFonts w:ascii="Times New Roman" w:hAnsi="Times New Roman" w:cs="Times New Roman"/>
          <w:sz w:val="24"/>
          <w:szCs w:val="24"/>
        </w:rPr>
        <w:t xml:space="preserve"> тыс. рублей, за 202</w:t>
      </w:r>
      <w:r w:rsidR="00B60424" w:rsidRPr="00594FBC">
        <w:rPr>
          <w:rFonts w:ascii="Times New Roman" w:hAnsi="Times New Roman" w:cs="Times New Roman"/>
          <w:sz w:val="24"/>
          <w:szCs w:val="24"/>
        </w:rPr>
        <w:t>4</w:t>
      </w:r>
      <w:r w:rsidR="008A0938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4C2B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2 313,1</w:t>
      </w:r>
      <w:r w:rsidR="008A0938"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3130CC" w:rsidRPr="00594FBC" w:rsidRDefault="003130CC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предусмотрены в 20</w:t>
      </w:r>
      <w:r w:rsidR="003130CC" w:rsidRPr="00594FBC">
        <w:rPr>
          <w:rFonts w:ascii="Times New Roman" w:hAnsi="Times New Roman" w:cs="Times New Roman"/>
          <w:sz w:val="24"/>
          <w:szCs w:val="24"/>
        </w:rPr>
        <w:t>2</w:t>
      </w:r>
      <w:r w:rsidR="00B60424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D50FD" w:rsidRPr="00594FBC">
        <w:rPr>
          <w:rFonts w:ascii="Times New Roman" w:hAnsi="Times New Roman" w:cs="Times New Roman"/>
          <w:sz w:val="24"/>
          <w:szCs w:val="24"/>
        </w:rPr>
        <w:t>7 670,3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сформирован исходя из предоставленных сведений Комитета земельных и имущественных отношений Нерюнгринского района и МУ «СОТО». Прогноз на 20</w:t>
      </w:r>
      <w:r w:rsidR="00D8260E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по сравнению к бюджетным назначениям 20</w:t>
      </w:r>
      <w:r w:rsidR="000008B8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08B8" w:rsidRPr="00594FBC">
        <w:rPr>
          <w:rFonts w:ascii="Times New Roman" w:hAnsi="Times New Roman" w:cs="Times New Roman"/>
          <w:sz w:val="24"/>
          <w:szCs w:val="24"/>
        </w:rPr>
        <w:t>ниже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на </w:t>
      </w:r>
      <w:r w:rsidR="008D50FD" w:rsidRPr="00594FBC">
        <w:rPr>
          <w:rFonts w:ascii="Times New Roman" w:hAnsi="Times New Roman" w:cs="Times New Roman"/>
          <w:sz w:val="24"/>
          <w:szCs w:val="24"/>
        </w:rPr>
        <w:t>3 186,3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 в связи с</w:t>
      </w:r>
      <w:r w:rsidR="000008B8" w:rsidRPr="00594FBC">
        <w:rPr>
          <w:rFonts w:ascii="Times New Roman" w:hAnsi="Times New Roman" w:cs="Times New Roman"/>
          <w:sz w:val="24"/>
          <w:szCs w:val="24"/>
        </w:rPr>
        <w:t>о снижением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7F3338" w:rsidRPr="00594FBC">
        <w:rPr>
          <w:rFonts w:ascii="Times New Roman" w:hAnsi="Times New Roman" w:cs="Times New Roman"/>
          <w:sz w:val="24"/>
          <w:szCs w:val="24"/>
        </w:rPr>
        <w:t xml:space="preserve">поступлений по </w:t>
      </w:r>
      <w:r w:rsidRPr="00594FBC">
        <w:rPr>
          <w:rFonts w:ascii="Times New Roman" w:hAnsi="Times New Roman" w:cs="Times New Roman"/>
          <w:sz w:val="24"/>
          <w:szCs w:val="24"/>
        </w:rPr>
        <w:t>договор</w:t>
      </w:r>
      <w:r w:rsidR="007F3338" w:rsidRPr="00594FBC">
        <w:rPr>
          <w:rFonts w:ascii="Times New Roman" w:hAnsi="Times New Roman" w:cs="Times New Roman"/>
          <w:sz w:val="24"/>
          <w:szCs w:val="24"/>
        </w:rPr>
        <w:t>ам</w:t>
      </w:r>
      <w:r w:rsidRPr="00594FBC">
        <w:rPr>
          <w:rFonts w:ascii="Times New Roman" w:hAnsi="Times New Roman" w:cs="Times New Roman"/>
          <w:sz w:val="24"/>
          <w:szCs w:val="24"/>
        </w:rPr>
        <w:t xml:space="preserve"> аренды. </w:t>
      </w: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F3338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20</w:t>
      </w:r>
      <w:r w:rsidR="007C63DF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годов прогноз составил: на 20</w:t>
      </w:r>
      <w:r w:rsidR="007F3338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3</w:t>
      </w:r>
      <w:r w:rsidR="007C63D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D50FD" w:rsidRPr="00594FBC">
        <w:rPr>
          <w:rFonts w:ascii="Times New Roman" w:hAnsi="Times New Roman" w:cs="Times New Roman"/>
          <w:sz w:val="24"/>
          <w:szCs w:val="24"/>
        </w:rPr>
        <w:t>8 057,1</w:t>
      </w:r>
      <w:r w:rsidR="007C63DF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F36D9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D50FD" w:rsidRPr="00594FBC">
        <w:rPr>
          <w:rFonts w:ascii="Times New Roman" w:hAnsi="Times New Roman" w:cs="Times New Roman"/>
          <w:sz w:val="24"/>
          <w:szCs w:val="24"/>
        </w:rPr>
        <w:t>8 474,8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6E42" w:rsidRPr="00594FBC" w:rsidRDefault="002A6E42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594FBC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 xml:space="preserve">Доходы от </w:t>
      </w:r>
      <w:r w:rsidR="00F37749" w:rsidRPr="00594FBC">
        <w:rPr>
          <w:rFonts w:ascii="Times New Roman" w:hAnsi="Times New Roman" w:cs="Times New Roman"/>
          <w:b/>
          <w:sz w:val="24"/>
          <w:szCs w:val="24"/>
        </w:rPr>
        <w:t xml:space="preserve">продажи материальных и нематериальных активов </w:t>
      </w:r>
      <w:r w:rsidRPr="00594FBC">
        <w:rPr>
          <w:rFonts w:ascii="Times New Roman" w:hAnsi="Times New Roman" w:cs="Times New Roman"/>
          <w:sz w:val="24"/>
          <w:szCs w:val="24"/>
        </w:rPr>
        <w:t>прогнозируются на 20</w:t>
      </w:r>
      <w:r w:rsidR="00D8260E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547A7" w:rsidRPr="00594FBC">
        <w:rPr>
          <w:rFonts w:ascii="Times New Roman" w:hAnsi="Times New Roman" w:cs="Times New Roman"/>
          <w:sz w:val="24"/>
          <w:szCs w:val="24"/>
        </w:rPr>
        <w:t>5</w:t>
      </w:r>
      <w:r w:rsidR="008D50FD" w:rsidRPr="00594FBC">
        <w:rPr>
          <w:rFonts w:ascii="Times New Roman" w:hAnsi="Times New Roman" w:cs="Times New Roman"/>
          <w:sz w:val="24"/>
          <w:szCs w:val="24"/>
        </w:rPr>
        <w:t>91,4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15AA" w:rsidRPr="00594FBC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На плановый период прогноз </w:t>
      </w:r>
      <w:r w:rsidR="00463CB6" w:rsidRPr="00594FBC">
        <w:rPr>
          <w:rFonts w:ascii="Times New Roman" w:hAnsi="Times New Roman" w:cs="Times New Roman"/>
          <w:sz w:val="24"/>
          <w:szCs w:val="24"/>
        </w:rPr>
        <w:t xml:space="preserve">по данному виду расходов </w:t>
      </w:r>
      <w:r w:rsidR="00507901" w:rsidRPr="00594FBC">
        <w:rPr>
          <w:rFonts w:ascii="Times New Roman" w:hAnsi="Times New Roman" w:cs="Times New Roman"/>
          <w:sz w:val="24"/>
          <w:szCs w:val="24"/>
        </w:rPr>
        <w:t>составил: на 20</w:t>
      </w:r>
      <w:r w:rsidR="00F37749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3</w:t>
      </w:r>
      <w:r w:rsidR="00507901" w:rsidRPr="00594FBC">
        <w:rPr>
          <w:rFonts w:ascii="Times New Roman" w:hAnsi="Times New Roman" w:cs="Times New Roman"/>
          <w:sz w:val="24"/>
          <w:szCs w:val="24"/>
        </w:rPr>
        <w:t xml:space="preserve"> год- </w:t>
      </w:r>
      <w:r w:rsidR="006547A7" w:rsidRPr="00594FBC">
        <w:rPr>
          <w:rFonts w:ascii="Times New Roman" w:hAnsi="Times New Roman" w:cs="Times New Roman"/>
          <w:sz w:val="24"/>
          <w:szCs w:val="24"/>
        </w:rPr>
        <w:t>5</w:t>
      </w:r>
      <w:r w:rsidR="008D50FD" w:rsidRPr="00594FBC">
        <w:rPr>
          <w:rFonts w:ascii="Times New Roman" w:hAnsi="Times New Roman" w:cs="Times New Roman"/>
          <w:sz w:val="24"/>
          <w:szCs w:val="24"/>
        </w:rPr>
        <w:t xml:space="preserve">70,0 </w:t>
      </w:r>
      <w:r w:rsidR="00507901" w:rsidRPr="00594FBC">
        <w:rPr>
          <w:rFonts w:ascii="Times New Roman" w:hAnsi="Times New Roman" w:cs="Times New Roman"/>
          <w:sz w:val="24"/>
          <w:szCs w:val="24"/>
        </w:rPr>
        <w:t>тыс. рублей, на 202</w:t>
      </w:r>
      <w:r w:rsidR="008D50FD" w:rsidRPr="00594FBC">
        <w:rPr>
          <w:rFonts w:ascii="Times New Roman" w:hAnsi="Times New Roman" w:cs="Times New Roman"/>
          <w:sz w:val="24"/>
          <w:szCs w:val="24"/>
        </w:rPr>
        <w:t>4</w:t>
      </w:r>
      <w:r w:rsidR="00507901"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547A7" w:rsidRPr="00594FBC">
        <w:rPr>
          <w:rFonts w:ascii="Times New Roman" w:hAnsi="Times New Roman" w:cs="Times New Roman"/>
          <w:sz w:val="24"/>
          <w:szCs w:val="24"/>
        </w:rPr>
        <w:t>6</w:t>
      </w:r>
      <w:r w:rsidR="008D50FD" w:rsidRPr="00594FBC">
        <w:rPr>
          <w:rFonts w:ascii="Times New Roman" w:hAnsi="Times New Roman" w:cs="Times New Roman"/>
          <w:sz w:val="24"/>
          <w:szCs w:val="24"/>
        </w:rPr>
        <w:t>00</w:t>
      </w:r>
      <w:r w:rsidR="006547A7" w:rsidRPr="00594FBC">
        <w:rPr>
          <w:rFonts w:ascii="Times New Roman" w:hAnsi="Times New Roman" w:cs="Times New Roman"/>
          <w:sz w:val="24"/>
          <w:szCs w:val="24"/>
        </w:rPr>
        <w:t>,</w:t>
      </w:r>
      <w:r w:rsidR="008D50FD" w:rsidRPr="00594FBC">
        <w:rPr>
          <w:rFonts w:ascii="Times New Roman" w:hAnsi="Times New Roman" w:cs="Times New Roman"/>
          <w:sz w:val="24"/>
          <w:szCs w:val="24"/>
        </w:rPr>
        <w:t>0</w:t>
      </w:r>
      <w:r w:rsidR="00507901"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15AA" w:rsidRPr="00594FBC" w:rsidRDefault="00287083" w:rsidP="002870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Контрольно-счетная палата обращает внимание, что при планировании данного вида доходов нарушен принцип достоверности бюджета, установленный ст. 37 БК РФ, в части реалистичности расчета. Согласно ст.174.1. БК РФ доходы бюджета прогнозируются на основе </w:t>
      </w:r>
      <w:r w:rsidR="00555566" w:rsidRPr="00594FBC">
        <w:t xml:space="preserve"> </w:t>
      </w:r>
      <w:r w:rsidR="00555566" w:rsidRPr="00594FBC">
        <w:rPr>
          <w:rFonts w:ascii="Times New Roman" w:hAnsi="Times New Roman" w:cs="Times New Roman"/>
          <w:i/>
          <w:sz w:val="24"/>
          <w:szCs w:val="24"/>
        </w:rPr>
        <w:t>муниципальных правовых актов представительных органов муниципальных образований</w:t>
      </w: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, устанавливающих неналоговые доходы. Прогнозирование  доходов от реализации имущества должно основываться на плане (программе) приватизации имущества МО «Нерюнгринский район». </w:t>
      </w:r>
      <w:r w:rsidR="00CA70E1" w:rsidRPr="00594FBC">
        <w:rPr>
          <w:rFonts w:ascii="Times New Roman" w:hAnsi="Times New Roman" w:cs="Times New Roman"/>
          <w:i/>
          <w:sz w:val="24"/>
          <w:szCs w:val="24"/>
        </w:rPr>
        <w:t>В соответствии с решением Нерюнгринского районного Совета  депутатов от 2</w:t>
      </w:r>
      <w:r w:rsidR="00E720E5" w:rsidRPr="00594FBC">
        <w:rPr>
          <w:rFonts w:ascii="Times New Roman" w:hAnsi="Times New Roman" w:cs="Times New Roman"/>
          <w:i/>
          <w:sz w:val="24"/>
          <w:szCs w:val="24"/>
        </w:rPr>
        <w:t>2</w:t>
      </w:r>
      <w:r w:rsidR="00CA70E1" w:rsidRPr="00594FBC">
        <w:rPr>
          <w:rFonts w:ascii="Times New Roman" w:hAnsi="Times New Roman" w:cs="Times New Roman"/>
          <w:i/>
          <w:sz w:val="24"/>
          <w:szCs w:val="24"/>
        </w:rPr>
        <w:t>.</w:t>
      </w:r>
      <w:r w:rsidR="00E720E5" w:rsidRPr="00594FBC">
        <w:rPr>
          <w:rFonts w:ascii="Times New Roman" w:hAnsi="Times New Roman" w:cs="Times New Roman"/>
          <w:i/>
          <w:sz w:val="24"/>
          <w:szCs w:val="24"/>
        </w:rPr>
        <w:t>09</w:t>
      </w:r>
      <w:r w:rsidR="00CA70E1" w:rsidRPr="00594FBC">
        <w:rPr>
          <w:rFonts w:ascii="Times New Roman" w:hAnsi="Times New Roman" w:cs="Times New Roman"/>
          <w:i/>
          <w:sz w:val="24"/>
          <w:szCs w:val="24"/>
        </w:rPr>
        <w:t>.20</w:t>
      </w:r>
      <w:r w:rsidR="00E720E5" w:rsidRPr="00594FBC">
        <w:rPr>
          <w:rFonts w:ascii="Times New Roman" w:hAnsi="Times New Roman" w:cs="Times New Roman"/>
          <w:i/>
          <w:sz w:val="24"/>
          <w:szCs w:val="24"/>
        </w:rPr>
        <w:t>21</w:t>
      </w:r>
      <w:r w:rsidR="00CA70E1" w:rsidRPr="00594FB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720E5" w:rsidRPr="00594FBC">
        <w:rPr>
          <w:rFonts w:ascii="Times New Roman" w:hAnsi="Times New Roman" w:cs="Times New Roman"/>
          <w:i/>
          <w:sz w:val="24"/>
          <w:szCs w:val="24"/>
        </w:rPr>
        <w:t>7-24</w:t>
      </w:r>
      <w:r w:rsidR="00CA70E1" w:rsidRPr="00594FBC">
        <w:rPr>
          <w:rFonts w:ascii="Times New Roman" w:hAnsi="Times New Roman" w:cs="Times New Roman"/>
          <w:i/>
          <w:sz w:val="24"/>
          <w:szCs w:val="24"/>
        </w:rPr>
        <w:t xml:space="preserve"> « </w:t>
      </w:r>
      <w:r w:rsidR="00CA70E1" w:rsidRPr="00594FBC">
        <w:rPr>
          <w:rFonts w:ascii="Times New Roman" w:hAnsi="Times New Roman" w:cs="Times New Roman"/>
          <w:bCs/>
          <w:i/>
          <w:sz w:val="24"/>
          <w:szCs w:val="24"/>
        </w:rPr>
        <w:t>Об утверждении прогнозного плана (программа) приватизации муниципального имущества муниципального образования «Нерюнгринский район» на 20</w:t>
      </w:r>
      <w:r w:rsidR="00F44C2B" w:rsidRPr="00594FB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E720E5" w:rsidRPr="00594FB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A70E1" w:rsidRPr="00594FBC">
        <w:rPr>
          <w:rFonts w:ascii="Times New Roman" w:hAnsi="Times New Roman" w:cs="Times New Roman"/>
          <w:bCs/>
          <w:i/>
          <w:sz w:val="24"/>
          <w:szCs w:val="24"/>
        </w:rPr>
        <w:t>-202</w:t>
      </w:r>
      <w:r w:rsidR="00E720E5" w:rsidRPr="00594FB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A70E1" w:rsidRPr="00594FBC">
        <w:rPr>
          <w:rFonts w:ascii="Times New Roman" w:hAnsi="Times New Roman" w:cs="Times New Roman"/>
          <w:bCs/>
          <w:i/>
          <w:sz w:val="24"/>
          <w:szCs w:val="24"/>
        </w:rPr>
        <w:t xml:space="preserve"> годы» раздел 1  содержит информаци</w:t>
      </w:r>
      <w:r w:rsidR="00FF6FCC" w:rsidRPr="00594FBC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CA70E1" w:rsidRPr="00594FBC">
        <w:rPr>
          <w:rFonts w:ascii="Times New Roman" w:hAnsi="Times New Roman" w:cs="Times New Roman"/>
          <w:bCs/>
          <w:i/>
          <w:sz w:val="24"/>
          <w:szCs w:val="24"/>
        </w:rPr>
        <w:t xml:space="preserve"> о прогнозируемых доходах от приватизации муниципального имущества МО «Нерюнгринский район»</w:t>
      </w:r>
      <w:r w:rsidR="00E720E5" w:rsidRPr="00594FBC">
        <w:rPr>
          <w:rFonts w:ascii="Times New Roman" w:hAnsi="Times New Roman" w:cs="Times New Roman"/>
          <w:bCs/>
          <w:i/>
          <w:sz w:val="24"/>
          <w:szCs w:val="24"/>
        </w:rPr>
        <w:t xml:space="preserve"> в сумме 1 500,0 тыс. рублей. Данные доходы не отражены в д</w:t>
      </w:r>
      <w:r w:rsidR="00E720E5" w:rsidRPr="00594FBC">
        <w:rPr>
          <w:rFonts w:ascii="Times New Roman" w:hAnsi="Times New Roman" w:cs="Times New Roman"/>
          <w:i/>
          <w:sz w:val="24"/>
          <w:szCs w:val="24"/>
        </w:rPr>
        <w:t>оходах от продажи материальных и нематериальных активов</w:t>
      </w:r>
      <w:r w:rsidR="00CA70E1" w:rsidRPr="00594FB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F37749" w:rsidRPr="00594FBC" w:rsidRDefault="00F37749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AC" w:rsidRPr="00594FBC" w:rsidRDefault="002D15AA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7D7872" w:rsidRPr="00594FBC">
        <w:rPr>
          <w:rFonts w:ascii="Times New Roman" w:hAnsi="Times New Roman" w:cs="Times New Roman"/>
          <w:sz w:val="24"/>
          <w:szCs w:val="24"/>
        </w:rPr>
        <w:t>н</w:t>
      </w:r>
      <w:r w:rsidR="003B75AC" w:rsidRPr="00594FBC">
        <w:rPr>
          <w:rFonts w:ascii="Times New Roman" w:hAnsi="Times New Roman" w:cs="Times New Roman"/>
          <w:sz w:val="24"/>
          <w:szCs w:val="24"/>
        </w:rPr>
        <w:t>а плановый период 20</w:t>
      </w:r>
      <w:r w:rsidR="007D7872" w:rsidRPr="00594FBC">
        <w:rPr>
          <w:rFonts w:ascii="Times New Roman" w:hAnsi="Times New Roman" w:cs="Times New Roman"/>
          <w:sz w:val="24"/>
          <w:szCs w:val="24"/>
        </w:rPr>
        <w:t>2</w:t>
      </w:r>
      <w:r w:rsidR="008D50FD" w:rsidRPr="00594FBC">
        <w:rPr>
          <w:rFonts w:ascii="Times New Roman" w:hAnsi="Times New Roman" w:cs="Times New Roman"/>
          <w:sz w:val="24"/>
          <w:szCs w:val="24"/>
        </w:rPr>
        <w:t>3</w:t>
      </w:r>
      <w:r w:rsidR="003B75AC" w:rsidRPr="00594FBC">
        <w:rPr>
          <w:rFonts w:ascii="Times New Roman" w:hAnsi="Times New Roman" w:cs="Times New Roman"/>
          <w:sz w:val="24"/>
          <w:szCs w:val="24"/>
        </w:rPr>
        <w:t xml:space="preserve"> и 202</w:t>
      </w:r>
      <w:r w:rsidR="008D50FD" w:rsidRPr="00594FBC">
        <w:rPr>
          <w:rFonts w:ascii="Times New Roman" w:hAnsi="Times New Roman" w:cs="Times New Roman"/>
          <w:sz w:val="24"/>
          <w:szCs w:val="24"/>
        </w:rPr>
        <w:t>4</w:t>
      </w:r>
      <w:r w:rsidR="003B75AC" w:rsidRPr="00594FBC">
        <w:rPr>
          <w:rFonts w:ascii="Times New Roman" w:hAnsi="Times New Roman" w:cs="Times New Roman"/>
          <w:sz w:val="24"/>
          <w:szCs w:val="24"/>
        </w:rPr>
        <w:t xml:space="preserve"> годов прогноз поступлений </w:t>
      </w:r>
      <w:r w:rsidR="007D7872" w:rsidRPr="00594FBC">
        <w:rPr>
          <w:rFonts w:ascii="Times New Roman" w:hAnsi="Times New Roman" w:cs="Times New Roman"/>
          <w:sz w:val="24"/>
          <w:szCs w:val="24"/>
        </w:rPr>
        <w:t>не планируется</w:t>
      </w:r>
      <w:r w:rsidR="003B75AC" w:rsidRPr="00594FBC">
        <w:rPr>
          <w:rFonts w:ascii="Times New Roman" w:hAnsi="Times New Roman" w:cs="Times New Roman"/>
          <w:sz w:val="24"/>
          <w:szCs w:val="24"/>
        </w:rPr>
        <w:t>.</w:t>
      </w:r>
    </w:p>
    <w:p w:rsidR="00742094" w:rsidRPr="00594FBC" w:rsidRDefault="00742094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744" w:rsidRPr="00594FBC" w:rsidRDefault="00287083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FBC">
        <w:rPr>
          <w:rFonts w:ascii="Times New Roman" w:hAnsi="Times New Roman" w:cs="Times New Roman"/>
          <w:b/>
          <w:i/>
          <w:sz w:val="24"/>
          <w:szCs w:val="24"/>
        </w:rPr>
        <w:t>Рекомендации Контрольно-счетной палаты:</w:t>
      </w:r>
    </w:p>
    <w:p w:rsidR="002D2744" w:rsidRPr="00594FBC" w:rsidRDefault="00287083" w:rsidP="002D2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1.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Комитету земельных и имущественных отношений МО «Нерюнгринский район», осу</w:t>
      </w:r>
      <w:r w:rsidRPr="00594FBC">
        <w:rPr>
          <w:rFonts w:ascii="Times New Roman" w:hAnsi="Times New Roman" w:cs="Times New Roman"/>
          <w:i/>
          <w:sz w:val="24"/>
          <w:szCs w:val="24"/>
        </w:rPr>
        <w:t>ществляющему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от имени 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>МО «Нерюнгринский район»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акционера акционерных обществ, акции которых находятся в собственности 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>Нерюнгринского района</w:t>
      </w:r>
      <w:r w:rsidRPr="00594FBC">
        <w:rPr>
          <w:rFonts w:ascii="Times New Roman" w:hAnsi="Times New Roman" w:cs="Times New Roman"/>
          <w:i/>
          <w:sz w:val="24"/>
          <w:szCs w:val="24"/>
        </w:rPr>
        <w:t>:</w:t>
      </w:r>
    </w:p>
    <w:p w:rsidR="002D2744" w:rsidRPr="00594FBC" w:rsidRDefault="00287083" w:rsidP="002D2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1.1.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>Проанализировать деятельност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>ь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действующих акционерных обществ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>,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разработать план вывода предприятий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>на безубыточный уровень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>с целью пополнения неналоговых доходов бюджета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Нерюнгринского района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(ст. 57 БКРФ).</w:t>
      </w:r>
    </w:p>
    <w:p w:rsidR="002D2744" w:rsidRPr="00594FBC" w:rsidRDefault="00287083" w:rsidP="002D2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1.2.</w:t>
      </w:r>
      <w:r w:rsidR="007E3E5F">
        <w:rPr>
          <w:rFonts w:ascii="Times New Roman" w:hAnsi="Times New Roman" w:cs="Times New Roman"/>
          <w:i/>
          <w:sz w:val="24"/>
          <w:szCs w:val="24"/>
        </w:rPr>
        <w:t xml:space="preserve">Предоставить информацию о дебиторской задолженности перед </w:t>
      </w:r>
      <w:r w:rsidR="007E3E5F" w:rsidRPr="00594FBC">
        <w:rPr>
          <w:rFonts w:ascii="Times New Roman" w:hAnsi="Times New Roman" w:cs="Times New Roman"/>
          <w:i/>
          <w:sz w:val="24"/>
          <w:szCs w:val="24"/>
        </w:rPr>
        <w:t>Комитет</w:t>
      </w:r>
      <w:r w:rsidR="007E3E5F">
        <w:rPr>
          <w:rFonts w:ascii="Times New Roman" w:hAnsi="Times New Roman" w:cs="Times New Roman"/>
          <w:i/>
          <w:sz w:val="24"/>
          <w:szCs w:val="24"/>
        </w:rPr>
        <w:t>ом</w:t>
      </w:r>
      <w:r w:rsidR="007E3E5F" w:rsidRPr="00594FBC">
        <w:rPr>
          <w:rFonts w:ascii="Times New Roman" w:hAnsi="Times New Roman" w:cs="Times New Roman"/>
          <w:i/>
          <w:sz w:val="24"/>
          <w:szCs w:val="24"/>
        </w:rPr>
        <w:t xml:space="preserve"> земельных и имущественных отношений МО «Нерюнгринский район»</w:t>
      </w:r>
      <w:r w:rsidR="007E3E5F">
        <w:rPr>
          <w:rFonts w:ascii="Times New Roman" w:hAnsi="Times New Roman" w:cs="Times New Roman"/>
          <w:i/>
          <w:sz w:val="24"/>
          <w:szCs w:val="24"/>
        </w:rPr>
        <w:t xml:space="preserve"> на 01.11.2021. </w:t>
      </w:r>
    </w:p>
    <w:p w:rsidR="002D2744" w:rsidRPr="00594FBC" w:rsidRDefault="00287083" w:rsidP="002D2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2.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>В целях соблюдения принципа достоверности бюджета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(ст. 37 БК РФ): </w:t>
      </w:r>
    </w:p>
    <w:p w:rsidR="002D2744" w:rsidRPr="00594FBC" w:rsidRDefault="007E3E5F" w:rsidP="002D2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Учесть в доходной части бюджета доходы от реализации муниципального имущества</w:t>
      </w:r>
      <w:r w:rsidR="00087FB5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87FB5" w:rsidRPr="00594FBC">
        <w:rPr>
          <w:rFonts w:ascii="Times New Roman" w:hAnsi="Times New Roman" w:cs="Times New Roman"/>
          <w:i/>
          <w:sz w:val="24"/>
          <w:szCs w:val="24"/>
        </w:rPr>
        <w:t xml:space="preserve"> соответствии с решением Нерюнгринского районного Совета  депутатов от 22.09.2021 № 7-24 « </w:t>
      </w:r>
      <w:r w:rsidR="00087FB5" w:rsidRPr="00594FBC">
        <w:rPr>
          <w:rFonts w:ascii="Times New Roman" w:hAnsi="Times New Roman" w:cs="Times New Roman"/>
          <w:bCs/>
          <w:i/>
          <w:sz w:val="24"/>
          <w:szCs w:val="24"/>
        </w:rPr>
        <w:t>Об утверждении прогнозного плана (программа) приватизации муниципального имущества муниципального образования «Нерюнгринский район» на 2022-2024 годы»</w:t>
      </w:r>
      <w:r w:rsidR="00287083" w:rsidRPr="00594FBC">
        <w:rPr>
          <w:rFonts w:ascii="Times New Roman" w:hAnsi="Times New Roman" w:cs="Times New Roman"/>
          <w:i/>
          <w:sz w:val="24"/>
          <w:szCs w:val="24"/>
        </w:rPr>
        <w:t>.</w:t>
      </w:r>
    </w:p>
    <w:p w:rsidR="00287083" w:rsidRPr="00594FBC" w:rsidRDefault="00287083" w:rsidP="002D2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Комитету земельных и имущественных отношений МО «Нерюнгринский район»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с целью повышения качества администрирования неналоговых доходов бюджета 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 xml:space="preserve">Нерюнгринского 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района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(ст. 160.1. БК РФ) </w:t>
      </w:r>
      <w:r w:rsidR="005C5520" w:rsidRPr="00594FBC">
        <w:rPr>
          <w:rFonts w:ascii="Times New Roman" w:hAnsi="Times New Roman" w:cs="Times New Roman"/>
          <w:i/>
          <w:sz w:val="24"/>
          <w:szCs w:val="24"/>
        </w:rPr>
        <w:t>усилить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 претензионную исковую работу для сокращения задолженности по арендной плате </w:t>
      </w:r>
      <w:r w:rsidR="002D2744" w:rsidRPr="00594FBC">
        <w:rPr>
          <w:rFonts w:ascii="Times New Roman" w:hAnsi="Times New Roman" w:cs="Times New Roman"/>
          <w:i/>
          <w:sz w:val="24"/>
          <w:szCs w:val="24"/>
        </w:rPr>
        <w:t>от управления муниципальным имуществом</w:t>
      </w:r>
      <w:r w:rsidRPr="00594FBC">
        <w:rPr>
          <w:rFonts w:ascii="Times New Roman" w:hAnsi="Times New Roman" w:cs="Times New Roman"/>
          <w:i/>
          <w:sz w:val="24"/>
          <w:szCs w:val="24"/>
        </w:rPr>
        <w:t>, предусматривая сумму ее погашения при планировании.</w:t>
      </w:r>
    </w:p>
    <w:p w:rsidR="00287083" w:rsidRPr="00594FBC" w:rsidRDefault="00287083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5AA" w:rsidRPr="00594FBC" w:rsidRDefault="002D15AA" w:rsidP="0028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2D15AA" w:rsidRPr="00594FBC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4FBC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3505C8" w:rsidRPr="00594FBC">
        <w:rPr>
          <w:rFonts w:ascii="Times New Roman" w:hAnsi="Times New Roman" w:cs="Times New Roman"/>
          <w:sz w:val="24"/>
          <w:szCs w:val="24"/>
        </w:rPr>
        <w:t>2</w:t>
      </w:r>
      <w:r w:rsidR="00E720E5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                 </w:t>
      </w:r>
      <w:r w:rsidR="00F90E1B" w:rsidRPr="00594FBC">
        <w:rPr>
          <w:rFonts w:ascii="Times New Roman" w:hAnsi="Times New Roman" w:cs="Times New Roman"/>
          <w:sz w:val="24"/>
          <w:szCs w:val="24"/>
        </w:rPr>
        <w:t>3</w:t>
      </w:r>
      <w:r w:rsidR="003505C8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727E8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3 703,8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12C33" w:rsidRPr="00594FBC">
        <w:rPr>
          <w:rFonts w:ascii="Times New Roman" w:hAnsi="Times New Roman" w:cs="Times New Roman"/>
          <w:sz w:val="24"/>
          <w:szCs w:val="24"/>
        </w:rPr>
        <w:t>2</w:t>
      </w:r>
      <w:r w:rsidR="00C727E8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90E1B" w:rsidRPr="00594FBC">
        <w:rPr>
          <w:rFonts w:ascii="Times New Roman" w:hAnsi="Times New Roman" w:cs="Times New Roman"/>
          <w:sz w:val="24"/>
          <w:szCs w:val="24"/>
        </w:rPr>
        <w:t>1</w:t>
      </w:r>
      <w:r w:rsidR="00C727E8" w:rsidRPr="00594FBC">
        <w:rPr>
          <w:rFonts w:ascii="Times New Roman" w:hAnsi="Times New Roman" w:cs="Times New Roman"/>
          <w:sz w:val="24"/>
          <w:szCs w:val="24"/>
        </w:rPr>
        <w:t>65 670,9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E56C9" w:rsidRPr="00594FBC">
        <w:rPr>
          <w:rFonts w:ascii="Times New Roman" w:hAnsi="Times New Roman" w:cs="Times New Roman"/>
          <w:sz w:val="24"/>
          <w:szCs w:val="24"/>
        </w:rPr>
        <w:t>2</w:t>
      </w:r>
      <w:r w:rsidR="00C727E8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27E8" w:rsidRPr="00594FBC">
        <w:rPr>
          <w:rFonts w:ascii="Times New Roman" w:hAnsi="Times New Roman" w:cs="Times New Roman"/>
          <w:sz w:val="24"/>
          <w:szCs w:val="24"/>
        </w:rPr>
        <w:t>92 699,5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505C8" w:rsidRPr="00594FBC" w:rsidRDefault="00A5285B" w:rsidP="00A5285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94FB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3"/>
        <w:gridCol w:w="1281"/>
        <w:gridCol w:w="1272"/>
        <w:gridCol w:w="1426"/>
        <w:gridCol w:w="1414"/>
        <w:gridCol w:w="1137"/>
      </w:tblGrid>
      <w:tr w:rsidR="006455AA" w:rsidRPr="00594FBC" w:rsidTr="006455AA">
        <w:trPr>
          <w:trHeight w:val="288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AA" w:rsidRPr="00594FBC" w:rsidRDefault="006455AA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AA" w:rsidRPr="00594FBC" w:rsidRDefault="006455AA" w:rsidP="00C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202</w:t>
            </w:r>
            <w:r w:rsidR="00C727E8"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AA" w:rsidRPr="00594FBC" w:rsidRDefault="006455AA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5AA" w:rsidRPr="00594FBC" w:rsidRDefault="006455AA" w:rsidP="007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     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(гр.3- гр. 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A" w:rsidRPr="00594FBC" w:rsidRDefault="006455AA" w:rsidP="007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A" w:rsidRPr="00594FBC" w:rsidRDefault="006455AA" w:rsidP="007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</w:tr>
      <w:tr w:rsidR="006455AA" w:rsidRPr="00594FBC" w:rsidTr="006455AA">
        <w:trPr>
          <w:trHeight w:val="387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AA" w:rsidRPr="00594FBC" w:rsidRDefault="006455AA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594FBC" w:rsidRDefault="006455AA" w:rsidP="0035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A" w:rsidRPr="00594FBC" w:rsidRDefault="006455AA" w:rsidP="0064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2023,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A" w:rsidRPr="00594FBC" w:rsidRDefault="006455AA" w:rsidP="0064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2024 </w:t>
            </w:r>
          </w:p>
        </w:tc>
      </w:tr>
      <w:tr w:rsidR="006455AA" w:rsidRPr="00594FBC" w:rsidTr="006455AA">
        <w:trPr>
          <w:trHeight w:val="113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5AA" w:rsidRPr="00594FBC" w:rsidRDefault="006455AA" w:rsidP="00F9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5AA" w:rsidRPr="00594FBC" w:rsidRDefault="0064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5AA" w:rsidRPr="00594FBC" w:rsidRDefault="0064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5AA" w:rsidRPr="00594FBC" w:rsidRDefault="0064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5AA" w:rsidRPr="00594FBC" w:rsidRDefault="006455AA" w:rsidP="0064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5AA" w:rsidRPr="00594FBC" w:rsidRDefault="006455AA" w:rsidP="0064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455AA" w:rsidRPr="00594FBC" w:rsidTr="006455AA">
        <w:trPr>
          <w:trHeight w:val="300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2 947 295,0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303 703,8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-2 643 591,2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165 670,9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92 699,5</w:t>
            </w:r>
          </w:p>
        </w:tc>
      </w:tr>
      <w:tr w:rsidR="006455AA" w:rsidRPr="00594FBC" w:rsidTr="006455AA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2 875 106,4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300 000,0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-2 575 106,4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85 000,0</w:t>
            </w:r>
          </w:p>
        </w:tc>
      </w:tr>
      <w:tr w:rsidR="006455AA" w:rsidRPr="00594FBC" w:rsidTr="00C727E8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458 659,2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300 000,0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-158 659,2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85 000,0</w:t>
            </w:r>
          </w:p>
        </w:tc>
      </w:tr>
      <w:tr w:rsidR="006455AA" w:rsidRPr="00594FBC" w:rsidTr="00C727E8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63 234,7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-63 234,7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455AA" w:rsidRPr="00594FBC" w:rsidTr="006455AA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2 346 800,7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-2 346 800,7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455AA" w:rsidRPr="00594FBC" w:rsidTr="006455AA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4 567,3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-4 567,3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455AA" w:rsidRPr="00594FBC" w:rsidTr="006455AA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1 844,5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-1 844,5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455AA" w:rsidRPr="00594FBC" w:rsidTr="006455AA">
        <w:trPr>
          <w:trHeight w:val="379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AA" w:rsidRPr="00594FBC" w:rsidRDefault="006455AA" w:rsidP="006455A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3 703,8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3 703,8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AA" w:rsidRPr="00594FBC" w:rsidRDefault="00C727E8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5 670,9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AA" w:rsidRPr="00594FBC" w:rsidRDefault="00C727E8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7 699,5</w:t>
            </w:r>
          </w:p>
        </w:tc>
      </w:tr>
      <w:tr w:rsidR="006455AA" w:rsidRPr="00594FBC" w:rsidTr="00C727E8">
        <w:trPr>
          <w:trHeight w:val="1747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 w:rsidRPr="00594FB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80 403,7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-80 403,7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455AA" w:rsidRPr="00594FBC" w:rsidTr="006455AA">
        <w:trPr>
          <w:trHeight w:val="982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AA" w:rsidRPr="00594FBC" w:rsidRDefault="006455AA" w:rsidP="00E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-8 215,1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5AA" w:rsidRPr="00594FBC" w:rsidRDefault="006455AA" w:rsidP="00F9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8 215,1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AA" w:rsidRPr="00594FBC" w:rsidRDefault="006455AA" w:rsidP="00E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C727E8" w:rsidRPr="00594FBC" w:rsidRDefault="00C727E8" w:rsidP="00C7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8" w:rsidRPr="00594FBC" w:rsidRDefault="00C727E8" w:rsidP="00C72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района предварительно планируется на 2022 год в объеме 300 000,0 тыс. рублей, на 2023 год – 160 000,0 тыс. рублей, на 2024 год – 85 000,0 тыс. рублей. </w:t>
      </w:r>
    </w:p>
    <w:p w:rsidR="00C727E8" w:rsidRPr="00594FBC" w:rsidRDefault="00C727E8" w:rsidP="00C7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ab/>
      </w:r>
      <w:r w:rsidRPr="00594FBC">
        <w:rPr>
          <w:rFonts w:ascii="Times New Roman" w:hAnsi="Times New Roman" w:cs="Times New Roman"/>
          <w:b/>
          <w:sz w:val="24"/>
          <w:szCs w:val="24"/>
        </w:rPr>
        <w:t xml:space="preserve">Прочие безвозмездные поступления </w:t>
      </w:r>
      <w:r w:rsidRPr="00594FBC">
        <w:rPr>
          <w:rFonts w:ascii="Times New Roman" w:hAnsi="Times New Roman" w:cs="Times New Roman"/>
          <w:sz w:val="24"/>
          <w:szCs w:val="24"/>
        </w:rPr>
        <w:t>планируются на 2022 год в объеме 3 703,8 тыс. рублей, на 2023 год 5 670,9 тыс. рублей, на 2024 год 7 699,5 тыс. рублей в рамках софинансирования ГБУ «НЦРБ» в сумме 3</w:t>
      </w:r>
      <w:r w:rsid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703,8 тыс. рублей по программе «Обеспечение жильем медицинских работников и работников сферы образования Нерюнгринского района на 2022-2026 годы».</w:t>
      </w:r>
    </w:p>
    <w:p w:rsidR="00041B34" w:rsidRPr="00594FBC" w:rsidRDefault="00041B34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594FBC" w:rsidRDefault="002D15AA" w:rsidP="002D15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4FBC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594FBC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594FBC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594F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594FBC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594FBC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594FBC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муниципальных программ и непрограммных направлений деятельности </w:t>
      </w:r>
    </w:p>
    <w:p w:rsidR="00F12C33" w:rsidRPr="00594FBC" w:rsidRDefault="00F12C33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2E69" w:rsidRPr="00594FBC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рассматриваемом проекте решения о бюджете объем расходов бюджета муниципального образования «Нерюнгринский район» определен на основе прогноза поступления доходов в бюджет и составляет</w:t>
      </w:r>
      <w:r w:rsidR="004F43BF" w:rsidRPr="00594FBC">
        <w:rPr>
          <w:rFonts w:ascii="Times New Roman" w:hAnsi="Times New Roman" w:cs="Times New Roman"/>
          <w:sz w:val="24"/>
          <w:szCs w:val="24"/>
        </w:rPr>
        <w:t xml:space="preserve"> в 20</w:t>
      </w:r>
      <w:r w:rsidR="00E300B5" w:rsidRPr="00594FBC">
        <w:rPr>
          <w:rFonts w:ascii="Times New Roman" w:hAnsi="Times New Roman" w:cs="Times New Roman"/>
          <w:sz w:val="24"/>
          <w:szCs w:val="24"/>
        </w:rPr>
        <w:t>2</w:t>
      </w:r>
      <w:r w:rsidR="007E0AAD" w:rsidRPr="00594FBC">
        <w:rPr>
          <w:rFonts w:ascii="Times New Roman" w:hAnsi="Times New Roman" w:cs="Times New Roman"/>
          <w:sz w:val="24"/>
          <w:szCs w:val="24"/>
        </w:rPr>
        <w:t>2</w:t>
      </w:r>
      <w:r w:rsidR="004F43BF" w:rsidRPr="00594FBC"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594FBC">
        <w:rPr>
          <w:rFonts w:ascii="Times New Roman" w:hAnsi="Times New Roman" w:cs="Times New Roman"/>
          <w:sz w:val="24"/>
          <w:szCs w:val="24"/>
        </w:rPr>
        <w:t xml:space="preserve"> 1</w:t>
      </w:r>
      <w:r w:rsidR="007E0AAD" w:rsidRPr="00594FBC">
        <w:rPr>
          <w:rFonts w:ascii="Times New Roman" w:hAnsi="Times New Roman" w:cs="Times New Roman"/>
          <w:sz w:val="24"/>
          <w:szCs w:val="24"/>
        </w:rPr>
        <w:t> 752 186,1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4434" w:rsidRPr="00594FBC">
        <w:rPr>
          <w:rFonts w:ascii="Times New Roman" w:hAnsi="Times New Roman" w:cs="Times New Roman"/>
          <w:sz w:val="24"/>
          <w:szCs w:val="24"/>
        </w:rPr>
        <w:t>, в 20</w:t>
      </w:r>
      <w:r w:rsidR="00706977" w:rsidRPr="00594FBC">
        <w:rPr>
          <w:rFonts w:ascii="Times New Roman" w:hAnsi="Times New Roman" w:cs="Times New Roman"/>
          <w:sz w:val="24"/>
          <w:szCs w:val="24"/>
        </w:rPr>
        <w:t>2</w:t>
      </w:r>
      <w:r w:rsidR="007E0AAD" w:rsidRPr="00594FBC">
        <w:rPr>
          <w:rFonts w:ascii="Times New Roman" w:hAnsi="Times New Roman" w:cs="Times New Roman"/>
          <w:sz w:val="24"/>
          <w:szCs w:val="24"/>
        </w:rPr>
        <w:t>3</w:t>
      </w:r>
      <w:r w:rsidR="00FE5B9C" w:rsidRPr="00594FBC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E0AAD" w:rsidRPr="00594FBC">
        <w:rPr>
          <w:rFonts w:ascii="Times New Roman" w:hAnsi="Times New Roman" w:cs="Times New Roman"/>
          <w:sz w:val="24"/>
          <w:szCs w:val="24"/>
        </w:rPr>
        <w:t> 756 923,7</w:t>
      </w:r>
      <w:r w:rsidR="00FE5B9C" w:rsidRPr="00594FBC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506B11" w:rsidRPr="00594FBC">
        <w:rPr>
          <w:rFonts w:ascii="Times New Roman" w:hAnsi="Times New Roman" w:cs="Times New Roman"/>
          <w:sz w:val="24"/>
          <w:szCs w:val="24"/>
        </w:rPr>
        <w:t>2</w:t>
      </w:r>
      <w:r w:rsidR="007E0AAD" w:rsidRPr="00594FBC">
        <w:rPr>
          <w:rFonts w:ascii="Times New Roman" w:hAnsi="Times New Roman" w:cs="Times New Roman"/>
          <w:sz w:val="24"/>
          <w:szCs w:val="24"/>
        </w:rPr>
        <w:t>4</w:t>
      </w:r>
      <w:r w:rsidR="00FE5B9C" w:rsidRPr="00594FBC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E0AAD" w:rsidRPr="00594FBC">
        <w:rPr>
          <w:rFonts w:ascii="Times New Roman" w:hAnsi="Times New Roman" w:cs="Times New Roman"/>
          <w:sz w:val="24"/>
          <w:szCs w:val="24"/>
        </w:rPr>
        <w:t> 757 385,8</w:t>
      </w:r>
      <w:r w:rsidR="00FE5B9C" w:rsidRPr="00594F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82E69" w:rsidRPr="00594FBC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594FBC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E5CBD"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Pr="00594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7B3" w:rsidRPr="00594FBC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Структура</w:t>
      </w:r>
      <w:r w:rsidR="00706977" w:rsidRPr="00594FBC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594FBC">
        <w:rPr>
          <w:rFonts w:ascii="Times New Roman" w:hAnsi="Times New Roman" w:cs="Times New Roman"/>
          <w:sz w:val="24"/>
          <w:szCs w:val="24"/>
        </w:rPr>
        <w:t xml:space="preserve"> расходной части бюджета муниципального образования «Нерюнгринский район» с разбивкой по разделам бюджетной классификации расходов приведена в таблице:</w:t>
      </w:r>
    </w:p>
    <w:p w:rsidR="0035138B" w:rsidRPr="00594FBC" w:rsidRDefault="0035138B" w:rsidP="003513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38B" w:rsidRPr="00594FBC" w:rsidRDefault="0035138B" w:rsidP="003513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84"/>
        <w:gridCol w:w="159"/>
        <w:gridCol w:w="709"/>
        <w:gridCol w:w="1276"/>
        <w:gridCol w:w="1276"/>
        <w:gridCol w:w="1275"/>
        <w:gridCol w:w="843"/>
        <w:gridCol w:w="8"/>
        <w:gridCol w:w="1276"/>
        <w:gridCol w:w="708"/>
        <w:gridCol w:w="1276"/>
        <w:gridCol w:w="709"/>
      </w:tblGrid>
      <w:tr w:rsidR="0035138B" w:rsidRPr="00594FBC" w:rsidTr="00354666">
        <w:trPr>
          <w:trHeight w:val="315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5138B" w:rsidRPr="00594FBC" w:rsidRDefault="0035138B" w:rsidP="003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4F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35138B" w:rsidRPr="00594FBC" w:rsidRDefault="0035138B" w:rsidP="003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4F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2022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2023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2024</w:t>
            </w:r>
          </w:p>
        </w:tc>
      </w:tr>
      <w:tr w:rsidR="0035138B" w:rsidRPr="00594FBC" w:rsidTr="00354666">
        <w:trPr>
          <w:trHeight w:val="1035"/>
        </w:trPr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2023 году</w:t>
            </w:r>
          </w:p>
        </w:tc>
      </w:tr>
      <w:tr w:rsidR="0035138B" w:rsidRPr="00594FBC" w:rsidTr="00354666">
        <w:trPr>
          <w:trHeight w:val="31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4F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4F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 </w:t>
            </w:r>
          </w:p>
        </w:tc>
      </w:tr>
      <w:tr w:rsidR="0035138B" w:rsidRPr="00594FBC" w:rsidTr="00354666">
        <w:trPr>
          <w:cantSplit/>
          <w:trHeight w:hRule="exact" w:val="243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38B" w:rsidRPr="00594FBC" w:rsidRDefault="0035138B" w:rsidP="003546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5138B" w:rsidRPr="00594FBC" w:rsidTr="00354666">
        <w:trPr>
          <w:trHeight w:val="31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4 425 913,7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1 752 186,1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-2 673 727,6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1 756 923,7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1 757 385,8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5138B" w:rsidRPr="00594FBC" w:rsidTr="00354666">
        <w:trPr>
          <w:trHeight w:val="2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полномочий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1 752 186,1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-231 174,4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1 756 923,7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1 757 385,8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360 851,6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363 342,1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2 490,5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364 297,1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394 100,4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35138B" w:rsidRPr="00594FBC" w:rsidTr="00354666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6 500,1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10 477,6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3 977,5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11 861,6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10 595,8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91 964,7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125 356,0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33 391,3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102 536,2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105 369,2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72 944,9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10 559,5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-62 385,4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7 689,4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7 197,2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1 284 500,3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1 074 965,6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-209 534,7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1 093 695,1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1 051 506,6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66 302,8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69 355,3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3 052,5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52 835,1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54 716,9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25 005,4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31 594,0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6 588,6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55 210,2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57 040,9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71 590,5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63 976,0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-7 614,5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65 366,6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73 413,3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2 480,0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-960,0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138B" w:rsidRPr="00594FBC" w:rsidTr="00354666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124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r w:rsidR="006455AA"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  <w:rPr>
                <w:b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78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2 423 944,0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-2 423 944,0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6 803,5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-6 803,5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77 411,5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-77 411,5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2 073 364,0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-2 073 364,0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123 861,5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-123 861,5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  <w:rPr>
                <w:b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  <w:rPr>
                <w:b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  <w:rPr>
                <w:b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  <w:rPr>
                <w:b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9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r w:rsidR="006455AA"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142 503,5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-142 503,5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64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-18 609,2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-1 020,4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</w:t>
            </w: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-656,4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38B" w:rsidRPr="00594FBC" w:rsidTr="00354666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16 932,4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-16 932,4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38B" w:rsidRPr="00594FBC" w:rsidRDefault="0035138B" w:rsidP="00354666">
            <w:pPr>
              <w:jc w:val="center"/>
            </w:pPr>
            <w:r w:rsidRPr="00594F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A3B15" w:rsidRPr="00594FBC" w:rsidRDefault="00BA3B15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E39" w:rsidRPr="00594FBC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</w:t>
      </w:r>
      <w:r w:rsidR="0013164B" w:rsidRPr="00594FBC">
        <w:rPr>
          <w:rFonts w:ascii="Times New Roman" w:hAnsi="Times New Roman" w:cs="Times New Roman"/>
          <w:sz w:val="24"/>
          <w:szCs w:val="24"/>
        </w:rPr>
        <w:t>2</w:t>
      </w:r>
      <w:r w:rsidR="00207D13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</w:t>
      </w:r>
      <w:r w:rsidR="002E0061" w:rsidRPr="00594FBC">
        <w:rPr>
          <w:rFonts w:ascii="Times New Roman" w:hAnsi="Times New Roman" w:cs="Times New Roman"/>
          <w:sz w:val="24"/>
          <w:szCs w:val="24"/>
        </w:rPr>
        <w:t>2</w:t>
      </w:r>
      <w:r w:rsidR="00207D13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2E0061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  <w:r w:rsidR="00207D13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E0061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207D13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73</w:t>
      </w:r>
      <w:r w:rsidR="0005644E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 727,6</w:t>
      </w:r>
      <w:r w:rsidR="00506B11" w:rsidRPr="00594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тыс. рублей. Данное обстоятельство обусловлено тем, что доходная часть бюджета, сформирована без учета межбюджетных трансфертов, получаемых от других уровней бюджета.  </w:t>
      </w:r>
    </w:p>
    <w:p w:rsidR="00082E69" w:rsidRPr="00594FBC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ab/>
      </w:r>
      <w:r w:rsidR="00CE5CBD" w:rsidRPr="00594FBC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бюджета, в соответствии с приоритетами, определенными бюджетной политикой муниципального образования «</w:t>
      </w:r>
      <w:r w:rsidR="00B26FAA" w:rsidRPr="00594FBC">
        <w:rPr>
          <w:rFonts w:ascii="Times New Roman" w:hAnsi="Times New Roman" w:cs="Times New Roman"/>
          <w:sz w:val="24"/>
          <w:szCs w:val="24"/>
        </w:rPr>
        <w:t>Нерюнгринский район», более половины бюджетных расходов в 20</w:t>
      </w:r>
      <w:r w:rsidR="002E0061" w:rsidRPr="00594FBC">
        <w:rPr>
          <w:rFonts w:ascii="Times New Roman" w:hAnsi="Times New Roman" w:cs="Times New Roman"/>
          <w:sz w:val="24"/>
          <w:szCs w:val="24"/>
        </w:rPr>
        <w:t>2</w:t>
      </w:r>
      <w:r w:rsidR="008F5049" w:rsidRPr="00594FBC">
        <w:rPr>
          <w:rFonts w:ascii="Times New Roman" w:hAnsi="Times New Roman" w:cs="Times New Roman"/>
          <w:sz w:val="24"/>
          <w:szCs w:val="24"/>
        </w:rPr>
        <w:t>2</w:t>
      </w:r>
      <w:r w:rsidR="00B26FAA" w:rsidRPr="00594FBC">
        <w:rPr>
          <w:rFonts w:ascii="Times New Roman" w:hAnsi="Times New Roman" w:cs="Times New Roman"/>
          <w:sz w:val="24"/>
          <w:szCs w:val="24"/>
        </w:rPr>
        <w:t xml:space="preserve"> году, как и прежде</w:t>
      </w:r>
      <w:r w:rsidR="00C03D3E" w:rsidRPr="00594FBC">
        <w:rPr>
          <w:rFonts w:ascii="Times New Roman" w:hAnsi="Times New Roman" w:cs="Times New Roman"/>
          <w:sz w:val="24"/>
          <w:szCs w:val="24"/>
        </w:rPr>
        <w:t>,</w:t>
      </w:r>
      <w:r w:rsidR="00B26FAA" w:rsidRPr="00594FBC">
        <w:rPr>
          <w:rFonts w:ascii="Times New Roman" w:hAnsi="Times New Roman" w:cs="Times New Roman"/>
          <w:sz w:val="24"/>
          <w:szCs w:val="24"/>
        </w:rPr>
        <w:t xml:space="preserve"> будут направляться на образовани</w:t>
      </w:r>
      <w:r w:rsidR="006C4D1C" w:rsidRPr="00594FBC">
        <w:rPr>
          <w:rFonts w:ascii="Times New Roman" w:hAnsi="Times New Roman" w:cs="Times New Roman"/>
          <w:sz w:val="24"/>
          <w:szCs w:val="24"/>
        </w:rPr>
        <w:t>е</w:t>
      </w:r>
      <w:r w:rsidR="00BA2038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B26FAA" w:rsidRPr="00594FBC">
        <w:rPr>
          <w:rFonts w:ascii="Times New Roman" w:hAnsi="Times New Roman" w:cs="Times New Roman"/>
          <w:sz w:val="24"/>
          <w:szCs w:val="24"/>
        </w:rPr>
        <w:t xml:space="preserve">– </w:t>
      </w:r>
      <w:r w:rsidR="002E0061" w:rsidRPr="00594F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0AAD" w:rsidRPr="00594F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3164B" w:rsidRPr="00594FB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E0AAD" w:rsidRPr="00594FBC">
        <w:rPr>
          <w:rFonts w:ascii="Times New Roman" w:hAnsi="Times New Roman" w:cs="Times New Roman"/>
          <w:color w:val="000000"/>
          <w:sz w:val="24"/>
          <w:szCs w:val="24"/>
        </w:rPr>
        <w:t>74 965,6</w:t>
      </w:r>
      <w:r w:rsidR="002E0061" w:rsidRPr="00594FB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6FAA" w:rsidRPr="00594FBC">
        <w:rPr>
          <w:rFonts w:ascii="Times New Roman" w:hAnsi="Times New Roman" w:cs="Times New Roman"/>
          <w:sz w:val="24"/>
          <w:szCs w:val="24"/>
        </w:rPr>
        <w:t>тыс. рублей (</w:t>
      </w:r>
      <w:r w:rsidR="003C1A91" w:rsidRPr="00594FBC">
        <w:rPr>
          <w:rFonts w:ascii="Times New Roman" w:hAnsi="Times New Roman" w:cs="Times New Roman"/>
          <w:sz w:val="24"/>
          <w:szCs w:val="24"/>
        </w:rPr>
        <w:t>6</w:t>
      </w:r>
      <w:r w:rsidR="007E0AAD" w:rsidRPr="00594FBC">
        <w:rPr>
          <w:rFonts w:ascii="Times New Roman" w:hAnsi="Times New Roman" w:cs="Times New Roman"/>
          <w:sz w:val="24"/>
          <w:szCs w:val="24"/>
        </w:rPr>
        <w:t>1,3</w:t>
      </w:r>
      <w:r w:rsidR="00B26FAA" w:rsidRPr="00594FBC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857A19" w:rsidRPr="00594FBC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ab/>
      </w:r>
      <w:r w:rsidR="00857A19" w:rsidRPr="00594FBC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 Нерюнгринского района на 20</w:t>
      </w:r>
      <w:r w:rsidR="002E0061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788B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F788B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7A19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7A19" w:rsidRPr="00594FBC">
        <w:rPr>
          <w:rFonts w:ascii="Times New Roman" w:eastAsia="Times New Roman" w:hAnsi="Times New Roman" w:cs="Times New Roman"/>
          <w:sz w:val="24"/>
          <w:szCs w:val="24"/>
        </w:rPr>
        <w:t xml:space="preserve"> были приняты следующие основные подходы:</w:t>
      </w:r>
    </w:p>
    <w:p w:rsidR="00FD1DBD" w:rsidRPr="00594FBC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бюджет Нерюнгринского района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082E69" w:rsidRPr="00594FBC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реализацию муниципальных программ распределены по целевым статьям в разрезе программ, подпрограмм, з</w:t>
      </w:r>
      <w:r w:rsidR="00082E69" w:rsidRPr="00594FBC">
        <w:rPr>
          <w:rFonts w:ascii="Times New Roman" w:eastAsia="Times New Roman" w:hAnsi="Times New Roman" w:cs="Times New Roman"/>
          <w:sz w:val="24"/>
          <w:szCs w:val="24"/>
        </w:rPr>
        <w:t>адач и по группе видов расходов</w:t>
      </w:r>
      <w:r w:rsidR="00E35EAE" w:rsidRPr="0059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248" w:rsidRPr="00594FBC" w:rsidRDefault="00A06248" w:rsidP="00F0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бюджета, в соответствии с ведомственной структурой расходов </w:t>
      </w:r>
      <w:r w:rsidR="008E03D3" w:rsidRPr="00594FBC">
        <w:rPr>
          <w:rFonts w:ascii="Times New Roman" w:eastAsia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, будут осуществлять 7 главных распорядител</w:t>
      </w:r>
      <w:r w:rsidR="002C4BA1" w:rsidRPr="00594FB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средств.</w:t>
      </w:r>
    </w:p>
    <w:p w:rsidR="00A06248" w:rsidRPr="00594FBC" w:rsidRDefault="00A06248" w:rsidP="00A06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BC">
        <w:rPr>
          <w:rFonts w:ascii="Times New Roman" w:hAnsi="Times New Roman" w:cs="Times New Roman"/>
          <w:b/>
          <w:sz w:val="24"/>
          <w:szCs w:val="24"/>
        </w:rPr>
        <w:t>Распределение расходов по ведомственной структуре расходов</w:t>
      </w:r>
    </w:p>
    <w:p w:rsidR="0005644E" w:rsidRPr="00594FBC" w:rsidRDefault="0005644E" w:rsidP="0005644E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1276"/>
        <w:gridCol w:w="851"/>
        <w:gridCol w:w="1134"/>
        <w:gridCol w:w="708"/>
        <w:gridCol w:w="1276"/>
        <w:gridCol w:w="709"/>
        <w:gridCol w:w="992"/>
        <w:gridCol w:w="851"/>
      </w:tblGrid>
      <w:tr w:rsidR="0005644E" w:rsidRPr="00594FBC" w:rsidTr="002B4472">
        <w:trPr>
          <w:trHeight w:val="49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2021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</w:tr>
      <w:tr w:rsidR="0005644E" w:rsidRPr="00594FBC" w:rsidTr="002B4472">
        <w:trPr>
          <w:trHeight w:val="31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4F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644E" w:rsidRPr="00594FBC" w:rsidTr="002B4472">
        <w:trPr>
          <w:trHeight w:val="5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4 425 913,70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1 752 186,1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1 756 923,70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1 757 385,8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644E" w:rsidRPr="00594FBC" w:rsidTr="002B4472">
        <w:trPr>
          <w:trHeight w:val="8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исполнение полномочий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1 990 164,00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1 752 186,1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1 756 923,70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1 757 385,8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644E" w:rsidRPr="00594FBC" w:rsidTr="002B4472">
        <w:trPr>
          <w:trHeight w:val="70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Нерюнгринская районная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512 233,60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493 258,5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575 718,3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32,76</w:t>
            </w:r>
          </w:p>
        </w:tc>
      </w:tr>
      <w:tr w:rsidR="0005644E" w:rsidRPr="00594FBC" w:rsidTr="002B4472">
        <w:trPr>
          <w:trHeight w:val="60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Нерюнгринский районный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7 995,90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8 562,10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7 916,90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</w:t>
            </w:r>
          </w:p>
        </w:tc>
      </w:tr>
      <w:tr w:rsidR="0005644E" w:rsidRPr="00594FBC" w:rsidTr="002B4472">
        <w:trPr>
          <w:trHeight w:val="8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земельных и имущественных отношений Нерюнгринского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93 727,60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47 526,20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</w:tr>
      <w:tr w:rsidR="0005644E" w:rsidRPr="00594FBC" w:rsidTr="002B4472">
        <w:trPr>
          <w:trHeight w:val="11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муниципального образования "Нерюнгринский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</w:tr>
      <w:tr w:rsidR="0005644E" w:rsidRPr="00594FBC" w:rsidTr="002B4472">
        <w:trPr>
          <w:trHeight w:val="6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финансов Нерюнгринской районной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20 934,30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21 590,70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</w:tr>
      <w:tr w:rsidR="0005644E" w:rsidRPr="00594FBC" w:rsidTr="002B4472">
        <w:trPr>
          <w:trHeight w:val="116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казенное учреждение "Управление культуры и искусства Нерюнгринского района"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238 862,10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240 107,20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224 026,50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218 485,3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12,43</w:t>
            </w:r>
          </w:p>
        </w:tc>
      </w:tr>
      <w:tr w:rsidR="0005644E" w:rsidRPr="00594FBC" w:rsidTr="002B4472">
        <w:trPr>
          <w:trHeight w:val="11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Управление образования Нерюнгринской районной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1 110 894,70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896 093,50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880 206,8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50,09</w:t>
            </w:r>
          </w:p>
        </w:tc>
      </w:tr>
      <w:tr w:rsidR="0005644E" w:rsidRPr="00594FBC" w:rsidTr="002B4472">
        <w:trPr>
          <w:trHeight w:val="105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2 417 140,50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5644E" w:rsidRPr="00594FBC" w:rsidTr="002B4472">
        <w:trPr>
          <w:trHeight w:val="6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Нерюнгринская районная администрация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343 776,50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644E" w:rsidRPr="00594FBC" w:rsidTr="002B4472">
        <w:trPr>
          <w:trHeight w:val="97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казенное учреждение «Управление культуры и искусства Нерюнгринского района»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644E" w:rsidRPr="00594FBC" w:rsidTr="002B4472">
        <w:trPr>
          <w:trHeight w:val="110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Управление образования Нерюнгринской районной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2 073 364,00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644E" w:rsidRPr="00594FBC" w:rsidTr="002B4472">
        <w:trPr>
          <w:trHeight w:val="9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18 609,20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5644E" w:rsidRPr="00594FBC" w:rsidTr="002B4472">
        <w:trPr>
          <w:trHeight w:val="65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Нерюнгринская районная администрация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5644E" w:rsidRPr="00594FBC" w:rsidTr="002B4472">
        <w:trPr>
          <w:trHeight w:val="9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 - счетная палата муниципального образования «Нерюнгринский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5644E" w:rsidRPr="00594FBC" w:rsidTr="002B4472">
        <w:trPr>
          <w:trHeight w:val="85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казенное учреждение «Управление культуры и искусства Нерюнгринского района»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5644E" w:rsidRPr="00594FBC" w:rsidTr="002B4472">
        <w:trPr>
          <w:trHeight w:val="6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финансов Нерюнгринской районной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44E" w:rsidRPr="00594FBC" w:rsidRDefault="0005644E" w:rsidP="0005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44E" w:rsidRPr="00594FBC" w:rsidRDefault="0005644E" w:rsidP="000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05644E" w:rsidRPr="00594FBC" w:rsidRDefault="0005644E" w:rsidP="0044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662" w:rsidRPr="00594FBC" w:rsidRDefault="00A06248" w:rsidP="0044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Анализ ведомственной структуры расходов</w:t>
      </w:r>
      <w:r w:rsidR="00EF06E8" w:rsidRPr="00594FBC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полномочий муниципального района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показывает, что в 20</w:t>
      </w:r>
      <w:r w:rsidR="00EF06E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5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% ( в 20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%) общего объема расходов составят расходы </w:t>
      </w:r>
      <w:r w:rsidR="00F01662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казенного учреждения Управление образования Нерюнгринской районной администрации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, в 20</w:t>
      </w:r>
      <w:r w:rsidR="00F01662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</w:t>
      </w:r>
      <w:r w:rsidR="00F01662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%, 202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F01662" w:rsidRPr="00594F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C4D88" w:rsidRPr="00594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F01662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248" w:rsidRPr="00594FBC" w:rsidRDefault="00F01662" w:rsidP="00F0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На долю Нерюнгринской районной администрации в 20</w:t>
      </w:r>
      <w:r w:rsidR="006F4D23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приходится 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%, в 202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30,4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%, в 202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32,8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01662" w:rsidRPr="00594FBC" w:rsidRDefault="00F01662" w:rsidP="00F0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На долю </w:t>
      </w:r>
      <w:r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«Управление культуры и искусства Нерюнгринского района»   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6F4D23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приходится 13,</w:t>
      </w:r>
      <w:r w:rsidR="00A20F2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%, в 202</w:t>
      </w:r>
      <w:r w:rsidR="00A20F2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году- 1</w:t>
      </w:r>
      <w:r w:rsidR="009B7482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A20F2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%, в 202</w:t>
      </w:r>
      <w:r w:rsidR="00A20F2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1</w:t>
      </w:r>
      <w:r w:rsidR="009B7482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2,4</w:t>
      </w:r>
      <w:r w:rsidR="00F4045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916E73" w:rsidRPr="00594FBC" w:rsidRDefault="00916E73" w:rsidP="00916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</w:t>
      </w:r>
      <w:r w:rsidR="00EF06E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Pr="00594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06E8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0F2A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 752 186,1</w:t>
      </w:r>
      <w:r w:rsidR="00EF06E8" w:rsidRPr="00594F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объем программных расходов без учета республиканских средств на 20</w:t>
      </w:r>
      <w:r w:rsidR="00EF06E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1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 426 767,3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составляет 8</w:t>
      </w:r>
      <w:r w:rsidR="00767CDB" w:rsidRPr="00594FB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% в расходах бюджета, в 202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767CDB" w:rsidRPr="00594FBC">
        <w:rPr>
          <w:rFonts w:ascii="Times New Roman" w:hAnsi="Times New Roman" w:cs="Times New Roman"/>
          <w:bCs/>
          <w:sz w:val="24"/>
          <w:szCs w:val="24"/>
        </w:rPr>
        <w:t>1</w:t>
      </w:r>
      <w:r w:rsidR="00A20F2A" w:rsidRPr="00594FBC">
        <w:rPr>
          <w:rFonts w:ascii="Times New Roman" w:hAnsi="Times New Roman" w:cs="Times New Roman"/>
          <w:bCs/>
          <w:sz w:val="24"/>
          <w:szCs w:val="24"/>
        </w:rPr>
        <w:t> 391 803,8</w:t>
      </w:r>
      <w:r w:rsidR="00767CDB" w:rsidRPr="0059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79,2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%, в 202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767CDB" w:rsidRPr="00594FBC">
        <w:rPr>
          <w:rFonts w:ascii="Times New Roman" w:hAnsi="Times New Roman" w:cs="Times New Roman"/>
          <w:bCs/>
          <w:sz w:val="24"/>
          <w:szCs w:val="24"/>
        </w:rPr>
        <w:t>1</w:t>
      </w:r>
      <w:r w:rsidR="00A20F2A" w:rsidRPr="00594FBC">
        <w:rPr>
          <w:rFonts w:ascii="Times New Roman" w:hAnsi="Times New Roman" w:cs="Times New Roman"/>
          <w:bCs/>
          <w:sz w:val="24"/>
          <w:szCs w:val="24"/>
        </w:rPr>
        <w:t> 364 937,0</w:t>
      </w:r>
      <w:r w:rsidR="00767CDB" w:rsidRPr="00594FBC">
        <w:rPr>
          <w:rFonts w:ascii="Times New Roman" w:hAnsi="Times New Roman" w:cs="Times New Roman"/>
          <w:bCs/>
          <w:sz w:val="24"/>
          <w:szCs w:val="24"/>
        </w:rPr>
        <w:t>8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67CDB" w:rsidRPr="00594F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0F2A" w:rsidRPr="00594FBC"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16E73" w:rsidRPr="00594FBC" w:rsidRDefault="00916E73" w:rsidP="0091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Общий объем непрограммных расходов без учета республиканских средств на 20</w:t>
      </w:r>
      <w:r w:rsidR="001F1CE1" w:rsidRPr="00594FBC">
        <w:rPr>
          <w:rFonts w:ascii="Times New Roman" w:hAnsi="Times New Roman" w:cs="Times New Roman"/>
          <w:sz w:val="24"/>
          <w:szCs w:val="24"/>
        </w:rPr>
        <w:t>2</w:t>
      </w:r>
      <w:r w:rsidR="00A20F2A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A20F2A" w:rsidRPr="00594FBC">
        <w:rPr>
          <w:rFonts w:ascii="Times New Roman" w:hAnsi="Times New Roman" w:cs="Times New Roman"/>
          <w:sz w:val="24"/>
          <w:szCs w:val="24"/>
        </w:rPr>
        <w:t>325 418,8</w:t>
      </w:r>
      <w:r w:rsidR="00767CDB" w:rsidRPr="00594FBC">
        <w:rPr>
          <w:b/>
          <w:bCs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Pr="00594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или 1</w:t>
      </w:r>
      <w:r w:rsidR="00767CDB" w:rsidRPr="00594FBC">
        <w:rPr>
          <w:rFonts w:ascii="Times New Roman" w:hAnsi="Times New Roman" w:cs="Times New Roman"/>
          <w:sz w:val="24"/>
          <w:szCs w:val="24"/>
        </w:rPr>
        <w:t>8,</w:t>
      </w:r>
      <w:r w:rsidR="00A20F2A" w:rsidRPr="00594FBC">
        <w:rPr>
          <w:rFonts w:ascii="Times New Roman" w:hAnsi="Times New Roman" w:cs="Times New Roman"/>
          <w:sz w:val="24"/>
          <w:szCs w:val="24"/>
        </w:rPr>
        <w:t>6</w:t>
      </w:r>
      <w:r w:rsidRPr="00594FBC">
        <w:rPr>
          <w:rFonts w:ascii="Times New Roman" w:hAnsi="Times New Roman" w:cs="Times New Roman"/>
          <w:sz w:val="24"/>
          <w:szCs w:val="24"/>
        </w:rPr>
        <w:t>% к общему объему расходов, в 202</w:t>
      </w:r>
      <w:r w:rsidR="00A20F2A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20F2A" w:rsidRPr="00594FBC">
        <w:rPr>
          <w:rFonts w:ascii="Times New Roman" w:hAnsi="Times New Roman" w:cs="Times New Roman"/>
          <w:sz w:val="24"/>
          <w:szCs w:val="24"/>
        </w:rPr>
        <w:t>365 119,9</w:t>
      </w:r>
      <w:r w:rsidR="00767CDB" w:rsidRPr="00594FBC">
        <w:rPr>
          <w:b/>
          <w:bCs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Pr="00594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или </w:t>
      </w:r>
      <w:r w:rsidR="00A20F2A" w:rsidRPr="00594FBC">
        <w:rPr>
          <w:rFonts w:ascii="Times New Roman" w:hAnsi="Times New Roman" w:cs="Times New Roman"/>
          <w:sz w:val="24"/>
          <w:szCs w:val="24"/>
        </w:rPr>
        <w:t>20,8</w:t>
      </w:r>
      <w:r w:rsidRPr="00594FBC">
        <w:rPr>
          <w:rFonts w:ascii="Times New Roman" w:hAnsi="Times New Roman" w:cs="Times New Roman"/>
          <w:sz w:val="24"/>
          <w:szCs w:val="24"/>
        </w:rPr>
        <w:t xml:space="preserve">%, 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B28B9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5B28B9" w:rsidRPr="00594FBC">
        <w:rPr>
          <w:rFonts w:ascii="Times New Roman" w:eastAsia="Times New Roman" w:hAnsi="Times New Roman" w:cs="Times New Roman"/>
          <w:sz w:val="24"/>
          <w:szCs w:val="24"/>
        </w:rPr>
        <w:t>392 448,72</w:t>
      </w:r>
      <w:r w:rsidR="00767CDB" w:rsidRPr="00594FBC">
        <w:rPr>
          <w:b/>
          <w:bCs/>
        </w:rPr>
        <w:t xml:space="preserve"> </w:t>
      </w:r>
      <w:r w:rsidR="001F1CE1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767CDB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8B9" w:rsidRPr="00594FBC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16E73" w:rsidRPr="00594FBC" w:rsidRDefault="00916E73" w:rsidP="0091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муниципального образования «Нерюнгринский район» происходит по принципу:</w:t>
      </w:r>
    </w:p>
    <w:p w:rsidR="00916E73" w:rsidRPr="00594FBC" w:rsidRDefault="00916E73" w:rsidP="0091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- распределение бюджетных ассигнований по целевым статьям расходов на реализацию муниципальных программ и подпрограмм Нерюнгринского района;</w:t>
      </w:r>
    </w:p>
    <w:p w:rsidR="00916E73" w:rsidRPr="00594FBC" w:rsidRDefault="00916E73" w:rsidP="0091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- распределение бюджетных ассигнований на реализацию непрограммных расходов бюджета Нерюнгринского района.</w:t>
      </w:r>
      <w:r w:rsidRPr="00594F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39E9" w:rsidRPr="00594FBC" w:rsidRDefault="002039E9" w:rsidP="00C33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E9" w:rsidRPr="00594FBC" w:rsidRDefault="00C337A2" w:rsidP="00B9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r w:rsidR="002039E9" w:rsidRPr="00594FBC">
        <w:rPr>
          <w:rFonts w:ascii="Times New Roman" w:hAnsi="Times New Roman" w:cs="Times New Roman"/>
          <w:sz w:val="24"/>
          <w:szCs w:val="24"/>
        </w:rPr>
        <w:t>непрограммным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039E9" w:rsidRPr="00594FBC">
        <w:rPr>
          <w:rFonts w:ascii="Times New Roman" w:hAnsi="Times New Roman" w:cs="Times New Roman"/>
          <w:sz w:val="24"/>
          <w:szCs w:val="24"/>
        </w:rPr>
        <w:t>ям</w:t>
      </w:r>
      <w:r w:rsidRPr="00594F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90153" w:rsidRPr="00594FBC">
        <w:rPr>
          <w:rFonts w:ascii="Times New Roman" w:hAnsi="Times New Roman" w:cs="Times New Roman"/>
          <w:sz w:val="24"/>
          <w:szCs w:val="24"/>
        </w:rPr>
        <w:t>: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E9" w:rsidRPr="00594FBC" w:rsidRDefault="002039E9" w:rsidP="002039E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"/>
        <w:gridCol w:w="3118"/>
        <w:gridCol w:w="142"/>
        <w:gridCol w:w="712"/>
        <w:gridCol w:w="1418"/>
        <w:gridCol w:w="1416"/>
        <w:gridCol w:w="1558"/>
        <w:gridCol w:w="1416"/>
      </w:tblGrid>
      <w:tr w:rsidR="001A6B76" w:rsidRPr="00594FBC" w:rsidTr="0005644E">
        <w:trPr>
          <w:trHeight w:val="960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76" w:rsidRPr="00594FBC" w:rsidRDefault="001A6B76" w:rsidP="001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76" w:rsidRPr="00594FBC" w:rsidRDefault="001A6B76" w:rsidP="001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ведомство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76" w:rsidRPr="00594FBC" w:rsidRDefault="001A6B76" w:rsidP="0065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Ожидаемое 20</w:t>
            </w:r>
            <w:r w:rsidR="00C31154" w:rsidRPr="00594F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55F6B" w:rsidRPr="00594F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94FB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76" w:rsidRPr="00594FBC" w:rsidRDefault="001A6B76" w:rsidP="0065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Сумма на 202</w:t>
            </w:r>
            <w:r w:rsidR="00655F6B" w:rsidRPr="00594F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94FB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76" w:rsidRPr="00594FBC" w:rsidRDefault="001A6B76" w:rsidP="0065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Сумма на 202</w:t>
            </w:r>
            <w:r w:rsidR="00655F6B" w:rsidRPr="00594F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94FB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76" w:rsidRPr="00594FBC" w:rsidRDefault="001A6B76" w:rsidP="0065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Сумма на 202</w:t>
            </w:r>
            <w:r w:rsidR="00655F6B" w:rsidRPr="00594F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94FB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D30AF3" w:rsidRPr="00594FBC" w:rsidTr="0005644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3261" w:type="dxa"/>
            <w:gridSpan w:val="2"/>
          </w:tcPr>
          <w:p w:rsidR="001A6B76" w:rsidRPr="00594FBC" w:rsidRDefault="001A6B76" w:rsidP="001A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8" w:type="dxa"/>
          </w:tcPr>
          <w:p w:rsidR="001A6B76" w:rsidRPr="00594FBC" w:rsidRDefault="001A6B76" w:rsidP="001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</w:tcPr>
          <w:p w:rsidR="001A6B76" w:rsidRPr="00594FBC" w:rsidRDefault="00E47456" w:rsidP="0068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372 400,6</w:t>
            </w:r>
          </w:p>
        </w:tc>
        <w:tc>
          <w:tcPr>
            <w:tcW w:w="1417" w:type="dxa"/>
          </w:tcPr>
          <w:p w:rsidR="001A6B76" w:rsidRPr="00594FBC" w:rsidRDefault="006A6F54" w:rsidP="0068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325 418,8</w:t>
            </w:r>
          </w:p>
        </w:tc>
        <w:tc>
          <w:tcPr>
            <w:tcW w:w="1559" w:type="dxa"/>
          </w:tcPr>
          <w:p w:rsidR="001A6B76" w:rsidRPr="00594FBC" w:rsidRDefault="006A6F54" w:rsidP="0068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365 119,9</w:t>
            </w:r>
          </w:p>
        </w:tc>
        <w:tc>
          <w:tcPr>
            <w:tcW w:w="1417" w:type="dxa"/>
          </w:tcPr>
          <w:p w:rsidR="001A6B76" w:rsidRPr="00594FBC" w:rsidRDefault="006A6F54" w:rsidP="0068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392 448,8</w:t>
            </w:r>
          </w:p>
        </w:tc>
      </w:tr>
      <w:tr w:rsidR="002427FF" w:rsidRPr="00594FBC" w:rsidTr="0005644E">
        <w:trPr>
          <w:trHeight w:val="6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F" w:rsidRPr="00594FBC" w:rsidRDefault="002427FF" w:rsidP="001A6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Нерюнгринская районная администрация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7FF" w:rsidRPr="00594FBC" w:rsidRDefault="002427FF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657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27FF" w:rsidRPr="00594FBC" w:rsidRDefault="00E47456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337 954,6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289 838,9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329 203,2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356 690,2</w:t>
            </w:r>
          </w:p>
        </w:tc>
      </w:tr>
      <w:tr w:rsidR="002427FF" w:rsidRPr="00594FBC" w:rsidTr="0005644E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7FF" w:rsidRPr="00594FBC" w:rsidRDefault="002427FF" w:rsidP="001A6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Нерюнгринский районный Совет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7FF" w:rsidRPr="00594FBC" w:rsidRDefault="002427FF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7151E0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7 995,9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8 562,1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7 916,9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8 562,1</w:t>
            </w:r>
          </w:p>
        </w:tc>
      </w:tr>
      <w:tr w:rsidR="002427FF" w:rsidRPr="00594FBC" w:rsidTr="0005644E">
        <w:trPr>
          <w:trHeight w:val="79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F" w:rsidRPr="00594FBC" w:rsidRDefault="002427FF" w:rsidP="001A6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Контрольно-счетная палата муниципального образования «Нерюнгринский район»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7FF" w:rsidRPr="00594FBC" w:rsidRDefault="002427FF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661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7151E0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5 515,8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5 427,1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5 750,4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5 431,7</w:t>
            </w:r>
          </w:p>
        </w:tc>
      </w:tr>
      <w:tr w:rsidR="002427FF" w:rsidRPr="00594FBC" w:rsidTr="0005644E">
        <w:trPr>
          <w:trHeight w:val="80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F" w:rsidRPr="00594FBC" w:rsidRDefault="002427FF" w:rsidP="001A6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финансов Нерюнгринской районной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7FF" w:rsidRPr="00594FBC" w:rsidRDefault="002427FF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7151E0" w:rsidP="007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</w:rPr>
              <w:t>20 934,3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21 590,7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22 249,4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7FF" w:rsidRPr="00594FBC" w:rsidRDefault="006A6F54" w:rsidP="007151E0">
            <w:pPr>
              <w:jc w:val="center"/>
              <w:rPr>
                <w:rFonts w:ascii="Times New Roman" w:hAnsi="Times New Roman" w:cs="Times New Roman"/>
              </w:rPr>
            </w:pPr>
            <w:r w:rsidRPr="00594FBC">
              <w:rPr>
                <w:rFonts w:ascii="Times New Roman" w:hAnsi="Times New Roman" w:cs="Times New Roman"/>
              </w:rPr>
              <w:t>21 764,8</w:t>
            </w:r>
          </w:p>
        </w:tc>
      </w:tr>
    </w:tbl>
    <w:p w:rsidR="00E600A8" w:rsidRPr="00594FBC" w:rsidRDefault="00E600A8" w:rsidP="00E6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600A8" w:rsidRPr="00594FBC" w:rsidRDefault="00E600A8" w:rsidP="00E60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В числе непрограммных расходов проекта решения предусмотрены ассигнования на содержание и обеспечение деятельности следующих ведомств:</w:t>
      </w:r>
    </w:p>
    <w:p w:rsidR="00F71435" w:rsidRPr="00594FBC" w:rsidRDefault="00F71435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594FBC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BC">
        <w:rPr>
          <w:rFonts w:ascii="Times New Roman" w:hAnsi="Times New Roman" w:cs="Times New Roman"/>
          <w:b/>
          <w:bCs/>
          <w:sz w:val="24"/>
          <w:szCs w:val="24"/>
        </w:rPr>
        <w:t>Ведомство 657. Нерюнгринская районная администрация</w:t>
      </w:r>
    </w:p>
    <w:p w:rsidR="00090EE7" w:rsidRPr="00594FBC" w:rsidRDefault="00AB6266" w:rsidP="00090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</w:t>
      </w:r>
      <w:r w:rsidR="00F84233" w:rsidRPr="00594FBC">
        <w:rPr>
          <w:rFonts w:ascii="Times New Roman" w:hAnsi="Times New Roman" w:cs="Times New Roman"/>
          <w:sz w:val="24"/>
          <w:szCs w:val="24"/>
        </w:rPr>
        <w:t>2</w:t>
      </w:r>
      <w:r w:rsidR="008F5049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23C76" w:rsidRPr="00594F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0EE7" w:rsidRPr="00594FBC">
        <w:rPr>
          <w:rFonts w:ascii="Times New Roman" w:hAnsi="Times New Roman" w:cs="Times New Roman"/>
          <w:sz w:val="24"/>
          <w:szCs w:val="24"/>
        </w:rPr>
        <w:t>289838,9 тыс. рублей, в том числе: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главы МО «Нерюнгринский район» и аппарата Нерюнгринской районной администрации в сумме 61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429,1 тыс. рублей; 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МКУ «СОТО» в сумме 63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152,8 тыс. 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МКУ «ЕДДС» в сумме 7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630,9 тыс. рублей;</w:t>
      </w:r>
    </w:p>
    <w:p w:rsidR="00090EE7" w:rsidRPr="00594FBC" w:rsidRDefault="00090EE7" w:rsidP="0009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МКУ «Централизованная бухгалтерия муниципальных учреждений Нерюнгринского района» в сумме  105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018,5 тыс. рублей.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повышение правовой культуры избирателей в сумме 100,0 тыс. 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сопровождение программного обеспечения бюджетного процесса МО «Нерюнгринский район» в сумме 4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040,3 тыс. рублей; </w:t>
      </w:r>
    </w:p>
    <w:p w:rsidR="00090EE7" w:rsidRPr="00594FBC" w:rsidRDefault="00090EE7" w:rsidP="00090E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 New Roman" w:hAnsi="Times New Roman" w:cs="Times New Roman"/>
          <w:bCs/>
          <w:sz w:val="24"/>
          <w:szCs w:val="24"/>
        </w:rPr>
        <w:t>- расходы в области массовой информации в сумме 2</w:t>
      </w:r>
      <w:r w:rsidR="00BB5ED2" w:rsidRPr="0059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bCs/>
          <w:sz w:val="24"/>
          <w:szCs w:val="24"/>
        </w:rPr>
        <w:t>480,0 тыс. 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- на проведение </w:t>
      </w:r>
      <w:proofErr w:type="spellStart"/>
      <w:r w:rsidRPr="00594FBC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Pr="00594FBC">
        <w:rPr>
          <w:rFonts w:ascii="Times New Roman" w:hAnsi="Times New Roman" w:cs="Times New Roman"/>
          <w:sz w:val="24"/>
          <w:szCs w:val="24"/>
        </w:rPr>
        <w:t xml:space="preserve"> мероприятий в сумме 4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237,9 тыс. 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транспортное обслуживание населения (межселенные перевозки) в сумме 34 672,7 тыс. 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на предоставление льгот почетным гражданам Нерюнгринского района по оплате коммунальных услуг и услуг связи в сумме 1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076,7 тыс. 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- на мероприятия в области жилищно-коммунального хозяйства: межбюджетные </w:t>
      </w:r>
      <w:r w:rsidRPr="00594FBC">
        <w:rPr>
          <w:rFonts w:ascii="Times New Roman" w:hAnsi="Times New Roman" w:cs="Times New Roman"/>
          <w:sz w:val="24"/>
          <w:szCs w:val="24"/>
        </w:rPr>
        <w:lastRenderedPageBreak/>
        <w:t>трансферты на изготовление проектно-сметной документации на строительство очистных сооружений в сумме 4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000,0 тыс. рублей;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- резервный фонд в сумме 2</w:t>
      </w:r>
      <w:r w:rsidR="00BB5ED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000,0 тыс. рублей.</w:t>
      </w:r>
    </w:p>
    <w:p w:rsidR="00090EE7" w:rsidRPr="00594FBC" w:rsidRDefault="00090EE7" w:rsidP="00090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Бюджетные ассигнования на 2023-2024 годы предусмотрены в условиях 2022 года, с учетом нормы статьи 184.1 Бюджетного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, в соответствии с которой предусмотрены условно-утвержденные расходы в сумме 44 000,0 тыс. рублей или 2,5% и 87 900,0 тыс. рублей  или 5,0%  общего объема расходов бюджета (без учета расходов, предусмотренных за счет межбюджетных трансфертов из других бюджетов бюджетной системы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, имеющих целевое назначение) соответственно.</w:t>
      </w:r>
    </w:p>
    <w:p w:rsidR="00AE4CA9" w:rsidRPr="00594FBC" w:rsidRDefault="00AE4CA9" w:rsidP="0091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594FBC" w:rsidRDefault="00AB6266" w:rsidP="0091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bCs/>
          <w:sz w:val="24"/>
          <w:szCs w:val="24"/>
        </w:rPr>
        <w:t>Ведомство 659. Нерюнгринский районный Совет депутатов</w:t>
      </w:r>
    </w:p>
    <w:p w:rsidR="00AB6266" w:rsidRPr="00594FBC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</w:t>
      </w:r>
      <w:r w:rsidR="00E97239" w:rsidRPr="00594FBC">
        <w:rPr>
          <w:rFonts w:ascii="Times New Roman" w:hAnsi="Times New Roman" w:cs="Times New Roman"/>
          <w:sz w:val="24"/>
          <w:szCs w:val="24"/>
        </w:rPr>
        <w:t>2</w:t>
      </w:r>
      <w:r w:rsidR="00F63620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D2AAB" w:rsidRPr="00594FBC">
        <w:rPr>
          <w:rFonts w:ascii="Times New Roman" w:hAnsi="Times New Roman" w:cs="Times New Roman"/>
          <w:sz w:val="24"/>
          <w:szCs w:val="24"/>
        </w:rPr>
        <w:t>8 562,1</w:t>
      </w:r>
      <w:r w:rsidRPr="00594FBC">
        <w:rPr>
          <w:rFonts w:ascii="Times New Roman" w:hAnsi="Times New Roman" w:cs="Times New Roman"/>
          <w:sz w:val="24"/>
          <w:szCs w:val="24"/>
        </w:rPr>
        <w:t xml:space="preserve"> тыс. рублей на содержание и обеспечение деятельности председателя, заместителя председателя </w:t>
      </w:r>
      <w:r w:rsidRPr="00594FBC">
        <w:rPr>
          <w:rFonts w:ascii="Times New Roman" w:hAnsi="Times New Roman" w:cs="Times New Roman"/>
          <w:bCs/>
          <w:sz w:val="24"/>
          <w:szCs w:val="24"/>
        </w:rPr>
        <w:t>Нерюнгринского районного Совета депутатов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его аппарата.</w:t>
      </w:r>
    </w:p>
    <w:p w:rsidR="00AB6266" w:rsidRPr="00594FBC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     Бюджетные ассигнования на 202</w:t>
      </w:r>
      <w:r w:rsidR="00F63620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>-202</w:t>
      </w:r>
      <w:r w:rsidR="00F63620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 предусмотрены в условиях 20</w:t>
      </w:r>
      <w:r w:rsidR="00E97239" w:rsidRPr="00594FBC">
        <w:rPr>
          <w:rFonts w:ascii="Times New Roman" w:hAnsi="Times New Roman" w:cs="Times New Roman"/>
          <w:sz w:val="24"/>
          <w:szCs w:val="24"/>
        </w:rPr>
        <w:t>2</w:t>
      </w:r>
      <w:r w:rsidR="005D2AAB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1435" w:rsidRPr="00594FBC" w:rsidRDefault="00F71435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594FBC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BC">
        <w:rPr>
          <w:rFonts w:ascii="Times New Roman" w:hAnsi="Times New Roman" w:cs="Times New Roman"/>
          <w:b/>
          <w:bCs/>
          <w:sz w:val="24"/>
          <w:szCs w:val="24"/>
        </w:rPr>
        <w:t>Ведомство 661. Контрольно-счетная палата МО "Нерюнгринский район"</w:t>
      </w:r>
    </w:p>
    <w:p w:rsidR="00E97239" w:rsidRPr="00594FBC" w:rsidRDefault="00E97239" w:rsidP="00E9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202</w:t>
      </w:r>
      <w:r w:rsidR="008F5049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размере 5</w:t>
      </w:r>
      <w:r w:rsidR="005D2AAB" w:rsidRPr="00594FBC">
        <w:rPr>
          <w:rFonts w:ascii="Times New Roman" w:hAnsi="Times New Roman" w:cs="Times New Roman"/>
          <w:sz w:val="24"/>
          <w:szCs w:val="24"/>
        </w:rPr>
        <w:t> 427,1</w:t>
      </w:r>
      <w:r w:rsidRPr="00594FBC">
        <w:rPr>
          <w:rFonts w:ascii="Times New Roman" w:hAnsi="Times New Roman" w:cs="Times New Roman"/>
          <w:sz w:val="24"/>
          <w:szCs w:val="24"/>
        </w:rPr>
        <w:t> тыс. рублей на содержание и обеспечение деятельности председателя, аудитора и главного инспектора Контрольно-счетной палаты</w:t>
      </w:r>
      <w:r w:rsidRPr="00594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bCs/>
          <w:sz w:val="24"/>
          <w:szCs w:val="24"/>
        </w:rPr>
        <w:t xml:space="preserve">МО "Нерюнгринский район". </w:t>
      </w:r>
    </w:p>
    <w:p w:rsidR="00E97239" w:rsidRPr="00594FBC" w:rsidRDefault="00E97239" w:rsidP="00E9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Бюджетные ассигнования на 202</w:t>
      </w:r>
      <w:r w:rsidR="008F5049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>-202</w:t>
      </w:r>
      <w:r w:rsidR="008F5049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 предусмотрены в условиях 202</w:t>
      </w:r>
      <w:r w:rsidR="005D2AAB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1435" w:rsidRPr="00594FBC" w:rsidRDefault="00F71435" w:rsidP="00AB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594FBC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Ведомство 664. Управление финансов Нерюнгринской районной администрации </w:t>
      </w:r>
    </w:p>
    <w:p w:rsidR="00EF231D" w:rsidRPr="00594FBC" w:rsidRDefault="00EF231D" w:rsidP="00EF23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202</w:t>
      </w:r>
      <w:r w:rsidR="005D2AAB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A0FD3" w:rsidRPr="00594F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5D2AAB" w:rsidRPr="00594FBC">
        <w:rPr>
          <w:rFonts w:ascii="Times New Roman" w:hAnsi="Times New Roman" w:cs="Times New Roman"/>
          <w:sz w:val="24"/>
          <w:szCs w:val="24"/>
        </w:rPr>
        <w:t>1</w:t>
      </w:r>
      <w:r w:rsidR="006F01C7" w:rsidRPr="00594FBC">
        <w:rPr>
          <w:rFonts w:ascii="Times New Roman" w:hAnsi="Times New Roman" w:cs="Times New Roman"/>
          <w:sz w:val="24"/>
          <w:szCs w:val="24"/>
        </w:rPr>
        <w:t> </w:t>
      </w:r>
      <w:r w:rsidR="005D2AAB" w:rsidRPr="00594FBC">
        <w:rPr>
          <w:rFonts w:ascii="Times New Roman" w:hAnsi="Times New Roman" w:cs="Times New Roman"/>
          <w:sz w:val="24"/>
          <w:szCs w:val="24"/>
        </w:rPr>
        <w:t>59</w:t>
      </w:r>
      <w:r w:rsidR="006F01C7" w:rsidRPr="00594FBC">
        <w:rPr>
          <w:rFonts w:ascii="Times New Roman" w:hAnsi="Times New Roman" w:cs="Times New Roman"/>
          <w:sz w:val="24"/>
          <w:szCs w:val="24"/>
        </w:rPr>
        <w:t>0,</w:t>
      </w:r>
      <w:r w:rsidR="005D2AAB" w:rsidRPr="00594FBC">
        <w:rPr>
          <w:rFonts w:ascii="Times New Roman" w:hAnsi="Times New Roman" w:cs="Times New Roman"/>
          <w:sz w:val="24"/>
          <w:szCs w:val="24"/>
        </w:rPr>
        <w:t>7</w:t>
      </w:r>
      <w:r w:rsidRPr="00594FBC">
        <w:rPr>
          <w:rFonts w:ascii="Times New Roman" w:hAnsi="Times New Roman" w:cs="Times New Roman"/>
          <w:sz w:val="24"/>
          <w:szCs w:val="24"/>
        </w:rPr>
        <w:t> тыс. рублей, в том числе на содержание и обеспечение деятельности финансового органа МО «Нерюнгринский район» в сумме 2</w:t>
      </w:r>
      <w:r w:rsidR="005D2AAB" w:rsidRPr="00594FBC">
        <w:rPr>
          <w:rFonts w:ascii="Times New Roman" w:hAnsi="Times New Roman" w:cs="Times New Roman"/>
          <w:sz w:val="24"/>
          <w:szCs w:val="24"/>
        </w:rPr>
        <w:t>1 384,6</w:t>
      </w:r>
      <w:r w:rsidRPr="00594FBC">
        <w:rPr>
          <w:rFonts w:ascii="Times New Roman" w:hAnsi="Times New Roman" w:cs="Times New Roman"/>
          <w:sz w:val="24"/>
          <w:szCs w:val="24"/>
        </w:rPr>
        <w:t xml:space="preserve"> тыс. рублей, на оплату за использование автоматизированной программы Бюджет-Смарт в сумме </w:t>
      </w:r>
      <w:r w:rsidR="005D2AAB" w:rsidRPr="00594FBC">
        <w:rPr>
          <w:rFonts w:ascii="Times New Roman" w:hAnsi="Times New Roman" w:cs="Times New Roman"/>
          <w:sz w:val="24"/>
          <w:szCs w:val="24"/>
        </w:rPr>
        <w:t>206,1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231D" w:rsidRPr="00594FBC" w:rsidRDefault="00EF231D" w:rsidP="00EF23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Бюджетные ассигнования на 202</w:t>
      </w:r>
      <w:r w:rsidR="005D2AAB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>-202</w:t>
      </w:r>
      <w:r w:rsidR="005D2AAB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годы предусмотрены в условиях 202</w:t>
      </w:r>
      <w:r w:rsidR="005D2AAB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6248" w:rsidRPr="00594FBC" w:rsidRDefault="00AB6266" w:rsidP="0044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36" w:rsidRPr="00594FBC" w:rsidRDefault="00671095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FBC">
        <w:rPr>
          <w:rFonts w:ascii="Times New Roman" w:hAnsi="Times New Roman" w:cs="Times New Roman"/>
          <w:b/>
          <w:i/>
          <w:sz w:val="24"/>
          <w:szCs w:val="24"/>
        </w:rPr>
        <w:t>Анализ бюджетных смет учреждений показал, что имеет место несоответствие финансирования, указанного в</w:t>
      </w:r>
      <w:r w:rsidR="0044308C" w:rsidRPr="00594FBC">
        <w:rPr>
          <w:rFonts w:ascii="Times New Roman" w:hAnsi="Times New Roman" w:cs="Times New Roman"/>
          <w:b/>
          <w:i/>
          <w:sz w:val="24"/>
          <w:szCs w:val="24"/>
        </w:rPr>
        <w:t xml:space="preserve"> проектах бюджетных смет</w:t>
      </w:r>
      <w:r w:rsidRPr="00594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8BB" w:rsidRPr="00594FB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4308C" w:rsidRPr="00594FBC">
        <w:rPr>
          <w:rFonts w:ascii="Times New Roman" w:hAnsi="Times New Roman" w:cs="Times New Roman"/>
          <w:b/>
          <w:i/>
          <w:sz w:val="24"/>
          <w:szCs w:val="24"/>
        </w:rPr>
        <w:t xml:space="preserve">чреждений, </w:t>
      </w:r>
      <w:r w:rsidRPr="00594FBC">
        <w:rPr>
          <w:rFonts w:ascii="Times New Roman" w:hAnsi="Times New Roman" w:cs="Times New Roman"/>
          <w:b/>
          <w:i/>
          <w:sz w:val="24"/>
          <w:szCs w:val="24"/>
        </w:rPr>
        <w:t xml:space="preserve">финансированию, </w:t>
      </w:r>
      <w:r w:rsidR="002E58BB" w:rsidRPr="00594FBC">
        <w:rPr>
          <w:rFonts w:ascii="Times New Roman" w:hAnsi="Times New Roman" w:cs="Times New Roman"/>
          <w:b/>
          <w:i/>
          <w:sz w:val="24"/>
          <w:szCs w:val="24"/>
        </w:rPr>
        <w:t>отраженному в проекте бюджета</w:t>
      </w:r>
      <w:r w:rsidR="0044308C" w:rsidRPr="00594F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1262" w:rsidRPr="00594FBC" w:rsidRDefault="00BC1262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536" w:rsidRPr="00594FBC" w:rsidRDefault="0044308C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Также н</w:t>
      </w:r>
      <w:r w:rsidR="00063536" w:rsidRPr="00594FBC">
        <w:rPr>
          <w:rFonts w:ascii="Times New Roman" w:hAnsi="Times New Roman" w:cs="Times New Roman"/>
          <w:sz w:val="24"/>
          <w:szCs w:val="24"/>
        </w:rPr>
        <w:t>а сегодняшний день остается актуальной проблема формирования муниципальных заданий.</w:t>
      </w:r>
    </w:p>
    <w:p w:rsidR="00063536" w:rsidRPr="00594FBC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должно напрямую зависеть от выполнения этим учреждением муниципального задания на оказание муниципальных услуг.</w:t>
      </w:r>
    </w:p>
    <w:p w:rsidR="00820D74" w:rsidRPr="00594FBC" w:rsidRDefault="00820D74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69.2 </w:t>
      </w:r>
      <w:r w:rsidR="00365483" w:rsidRPr="00594FBC">
        <w:rPr>
          <w:rFonts w:ascii="Times New Roman" w:hAnsi="Times New Roman" w:cs="Times New Roman"/>
          <w:sz w:val="24"/>
          <w:szCs w:val="24"/>
        </w:rPr>
        <w:t xml:space="preserve">БК РФ </w:t>
      </w:r>
      <w:r w:rsidRPr="00594FBC">
        <w:rPr>
          <w:rFonts w:ascii="Times New Roman" w:hAnsi="Times New Roman" w:cs="Times New Roman"/>
          <w:sz w:val="24"/>
          <w:szCs w:val="24"/>
        </w:rPr>
        <w:t>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063536" w:rsidRPr="00594FBC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В ходе проведения контрольных </w:t>
      </w:r>
      <w:r w:rsidR="00820D74" w:rsidRPr="00594FBC">
        <w:rPr>
          <w:rFonts w:ascii="Times New Roman" w:hAnsi="Times New Roman" w:cs="Times New Roman"/>
          <w:sz w:val="24"/>
          <w:szCs w:val="24"/>
        </w:rPr>
        <w:t xml:space="preserve">и экспертно-аналитических мероприятий </w:t>
      </w:r>
      <w:r w:rsidRPr="00594FBC">
        <w:rPr>
          <w:rFonts w:ascii="Times New Roman" w:hAnsi="Times New Roman" w:cs="Times New Roman"/>
          <w:sz w:val="24"/>
          <w:szCs w:val="24"/>
        </w:rPr>
        <w:t xml:space="preserve">по проверке формирования муниципальных заданий, выявляются </w:t>
      </w:r>
      <w:r w:rsidR="00820D74" w:rsidRPr="00594FBC">
        <w:rPr>
          <w:rFonts w:ascii="Times New Roman" w:hAnsi="Times New Roman" w:cs="Times New Roman"/>
          <w:sz w:val="24"/>
          <w:szCs w:val="24"/>
        </w:rPr>
        <w:t>нарушения</w:t>
      </w:r>
      <w:r w:rsidRPr="00594FBC">
        <w:rPr>
          <w:rFonts w:ascii="Times New Roman" w:hAnsi="Times New Roman" w:cs="Times New Roman"/>
          <w:sz w:val="24"/>
          <w:szCs w:val="24"/>
        </w:rPr>
        <w:t>, главная причина которых заключается, прежде всего, в формальном подходе главных распорядителей бюджетных средств к его составлению. Проверки не подтверждают того, что муниципальные задания в учреждениях являются одним из инструментов повышения эффективности расходования бюджетных средств.</w:t>
      </w:r>
    </w:p>
    <w:p w:rsidR="00052D66" w:rsidRPr="00594FBC" w:rsidRDefault="00052D6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Объем субсидий</w:t>
      </w:r>
      <w:r w:rsidR="00462377" w:rsidRPr="00594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предусмотренный</w:t>
      </w:r>
      <w:r w:rsidRPr="00594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главным распорядителям бюджетных средств на  выполнение муниципальных заданий, отраженный в проекте бюджета, не </w:t>
      </w:r>
      <w:r w:rsidRPr="00594FBC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соответствует объему субсидий, рассчитанному на основании предоставленных в Контрольно-счетную палату муниципальных заданиях и нормативных затратах. </w:t>
      </w:r>
    </w:p>
    <w:p w:rsidR="00063536" w:rsidRPr="00594FBC" w:rsidRDefault="00820D74" w:rsidP="00FB2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FB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</w:p>
    <w:p w:rsidR="00A733AA" w:rsidRPr="00594FBC" w:rsidRDefault="00A733AA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FBC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594FBC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742466" w:rsidRPr="00594FBC" w:rsidRDefault="00742466" w:rsidP="0074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соответствии со ст. 172 БК РФ в качестве основы расходной части бюджета используются муниципальные программы (проекты муниципальных программ, проекты изменений указанных программ).</w:t>
      </w:r>
    </w:p>
    <w:p w:rsidR="00742466" w:rsidRPr="00594FBC" w:rsidRDefault="00742466" w:rsidP="0074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742466" w:rsidRPr="00594FBC" w:rsidRDefault="00742466" w:rsidP="007A0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К проекту бюджета предоставлены </w:t>
      </w:r>
      <w:r w:rsidR="00876010" w:rsidRPr="00594FBC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594FBC">
        <w:rPr>
          <w:rFonts w:ascii="Times New Roman" w:hAnsi="Times New Roman" w:cs="Times New Roman"/>
          <w:sz w:val="24"/>
          <w:szCs w:val="24"/>
        </w:rPr>
        <w:t>проект</w:t>
      </w:r>
      <w:r w:rsidR="00876010" w:rsidRPr="00594FBC">
        <w:rPr>
          <w:rFonts w:ascii="Times New Roman" w:hAnsi="Times New Roman" w:cs="Times New Roman"/>
          <w:sz w:val="24"/>
          <w:szCs w:val="24"/>
        </w:rPr>
        <w:t xml:space="preserve">ов муниципальных </w:t>
      </w:r>
      <w:r w:rsidRPr="00594FBC">
        <w:rPr>
          <w:rFonts w:ascii="Times New Roman" w:hAnsi="Times New Roman" w:cs="Times New Roman"/>
          <w:sz w:val="24"/>
          <w:szCs w:val="24"/>
        </w:rPr>
        <w:t>программ.</w:t>
      </w:r>
    </w:p>
    <w:p w:rsidR="00A733AA" w:rsidRPr="00594FBC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В структуре планируемых на 20</w:t>
      </w:r>
      <w:r w:rsidR="0017188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90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МО «Нерюнгринский район» основная доля расходов бюджета МО «Нерюнгринский район» </w:t>
      </w:r>
      <w:r w:rsidR="00C474E7" w:rsidRPr="00594FBC">
        <w:rPr>
          <w:rFonts w:ascii="Times New Roman" w:eastAsia="Times New Roman" w:hAnsi="Times New Roman" w:cs="Times New Roman"/>
          <w:sz w:val="24"/>
          <w:szCs w:val="24"/>
        </w:rPr>
        <w:t>(8</w:t>
      </w:r>
      <w:r w:rsidR="001B4962" w:rsidRPr="00594F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1887" w:rsidRPr="00594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907" w:rsidRPr="00594F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74E7" w:rsidRPr="00594FBC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приходится на реализацию (выполнение) муниципальных программ. </w:t>
      </w:r>
    </w:p>
    <w:p w:rsidR="00A00167" w:rsidRPr="00594FBC" w:rsidRDefault="00701F7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33AA" w:rsidRPr="00594F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8294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90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33AA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финансирование 1</w:t>
      </w:r>
      <w:r w:rsidR="008100A4" w:rsidRPr="00594F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733AA" w:rsidRPr="00594FBC">
        <w:rPr>
          <w:rFonts w:ascii="Times New Roman" w:eastAsia="Times New Roman" w:hAnsi="Times New Roman" w:cs="Times New Roman"/>
          <w:sz w:val="24"/>
          <w:szCs w:val="24"/>
        </w:rPr>
        <w:t>-ти муниципальных программ. В соответствии с приоритетами, определенными бюджетной политикой муниципального образования, согласно предоставленной структуре и динамике более поло</w:t>
      </w:r>
      <w:r w:rsidR="00C70FF6" w:rsidRPr="00594FBC">
        <w:rPr>
          <w:rFonts w:ascii="Times New Roman" w:eastAsia="Times New Roman" w:hAnsi="Times New Roman" w:cs="Times New Roman"/>
          <w:sz w:val="24"/>
          <w:szCs w:val="24"/>
        </w:rPr>
        <w:t>вины программных расходов в 20</w:t>
      </w:r>
      <w:r w:rsidR="0028294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90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33AA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году, как и прежде, будут направлены на развитие системы образования и социально-культурную сферу. </w:t>
      </w:r>
    </w:p>
    <w:p w:rsidR="00A733AA" w:rsidRPr="00594FBC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Далее рассматриваются программные расходы в разрезе </w:t>
      </w:r>
      <w:r w:rsidR="00D0484F" w:rsidRPr="00594FB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муниципальных программ в проекте бюджета  </w:t>
      </w:r>
      <w:r w:rsidR="004F40DC" w:rsidRPr="00594FBC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282948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907"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0DC" w:rsidRPr="00594FB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D0484F" w:rsidRPr="00594FBC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 w:rsidR="004F40DC" w:rsidRPr="00594FBC">
        <w:rPr>
          <w:rFonts w:ascii="Times New Roman" w:eastAsia="Times New Roman" w:hAnsi="Times New Roman" w:cs="Times New Roman"/>
          <w:sz w:val="24"/>
          <w:szCs w:val="24"/>
        </w:rPr>
        <w:t>финансирования, предусмотренного паспортами муниципальных программ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7E38" w:rsidRPr="00594FB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предоставленных к проекту бюджета,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данные приведены в таблице:</w:t>
      </w:r>
    </w:p>
    <w:p w:rsidR="00FE4BA1" w:rsidRPr="00594FBC" w:rsidRDefault="00FE4BA1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851"/>
        <w:gridCol w:w="850"/>
        <w:gridCol w:w="1134"/>
      </w:tblGrid>
      <w:tr w:rsidR="00701F7A" w:rsidRPr="00594FBC" w:rsidTr="00701F7A">
        <w:trPr>
          <w:trHeight w:val="148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бюджет 2021 года,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проекте бюджета сумма на 2022 год, тыс. руб.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по паспорту программы на 2022 год, предоставленному к проекту бюджета,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Несоответствие паспорта программы проекту бюджета, %%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проекте бюджета на 2022 год  относительно 2021 года, %</w:t>
            </w:r>
          </w:p>
        </w:tc>
      </w:tr>
      <w:tr w:rsidR="00701F7A" w:rsidRPr="00594FBC" w:rsidTr="00701F7A">
        <w:trPr>
          <w:trHeight w:val="670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интенсивный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7A" w:rsidRPr="00594FBC" w:rsidRDefault="00701F7A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A90" w:rsidRPr="00594FBC" w:rsidTr="00A66A90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1 631 734,1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1 426 767,30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1 360 267,20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1 640 890,8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87,44</w:t>
            </w:r>
          </w:p>
        </w:tc>
      </w:tr>
      <w:tr w:rsidR="00A66A90" w:rsidRPr="00594FBC" w:rsidTr="00A66A90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системы образования Нерюнгринского района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1 105 970,0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891 647,10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961 356,80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1 195 035,00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80,62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"Социально-культурная деятельность учреждений культуры Нерюнгринского района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254 934,7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241 541,00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243 596,40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122,83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94,75</w:t>
            </w:r>
          </w:p>
        </w:tc>
      </w:tr>
      <w:tr w:rsidR="00A66A90" w:rsidRPr="00594FBC" w:rsidTr="00087FB5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"Развитие субъектов малого и среднего предпринимательства в муниципальном образовании "Нерюнгринский район" на 2021-2025 годы"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80,07</w:t>
            </w:r>
          </w:p>
        </w:tc>
      </w:tr>
      <w:tr w:rsidR="00A66A90" w:rsidRPr="00594FBC" w:rsidTr="00087FB5">
        <w:trPr>
          <w:trHeight w:val="10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"Развитие агропромышленного комплекса в Нерюнгринском районе на 2021-2025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12 488,2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7 125,20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9 079,40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9 079,40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57,06</w:t>
            </w:r>
          </w:p>
        </w:tc>
      </w:tr>
      <w:tr w:rsidR="00A66A90" w:rsidRPr="00594FBC" w:rsidTr="00087FB5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"Повышение безопасности дорожного движения на межселенных автодорогах Нерюнгринского района на 2021-2025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41 718,1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77 620,80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28 035,70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28 035,70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276,86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276,86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186,06</w:t>
            </w:r>
          </w:p>
        </w:tc>
      </w:tr>
      <w:tr w:rsidR="00A66A90" w:rsidRPr="00594FBC" w:rsidTr="00CF2384">
        <w:trPr>
          <w:trHeight w:val="1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"Энергоресурсосбережение и повышение энергетической эффективности муниципального образования "Нерюнгринский район"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5 487,70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5 716,90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96,28</w:t>
            </w:r>
          </w:p>
        </w:tc>
      </w:tr>
      <w:tr w:rsidR="00A66A90" w:rsidRPr="00594FBC" w:rsidTr="00CF2384">
        <w:trPr>
          <w:trHeight w:val="154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"Благоустройство и содержание </w:t>
            </w:r>
            <w:proofErr w:type="spellStart"/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 захоронения Нерюнгринского района (городское кладбище) на 2021-2025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6 962,3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6 559,50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7 317,30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7 317,30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94,21</w:t>
            </w:r>
          </w:p>
        </w:tc>
      </w:tr>
      <w:tr w:rsidR="00A66A90" w:rsidRPr="00594FBC" w:rsidTr="00CF2384">
        <w:trPr>
          <w:trHeight w:val="10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"Охрана окружающей среды и природных ресурсов  Нерюнгринского района на 2021-2025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112,20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132,89</w:t>
            </w:r>
          </w:p>
        </w:tc>
      </w:tr>
      <w:tr w:rsidR="00A66A90" w:rsidRPr="00594FBC" w:rsidTr="00A66A90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"Профилактика правонарушений и укрепление правопорядка в Нерюнгринском районе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84,79</w:t>
            </w:r>
          </w:p>
        </w:tc>
      </w:tr>
      <w:tr w:rsidR="00A66A90" w:rsidRPr="00594FBC" w:rsidTr="00A66A90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"Профилактика экстремизма и терроризма на территории муниципального образования  "Нерюнгринский район" на 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106,38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106,38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109,49</w:t>
            </w:r>
          </w:p>
        </w:tc>
      </w:tr>
      <w:tr w:rsidR="00A66A90" w:rsidRPr="00594FBC" w:rsidTr="00A66A90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"Защита населения и территорий Нерюнгринского района от чрезвычайных ситуаций природного и техногенного характера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118,41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118,41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121,97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"Реализация муниципальной молодежной политики в Нерюнгринском районе на 2021 -2025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2 173,3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84,07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"Реализация отдельных направлений социальной политики в Нерюнгринском районе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10 226,7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9 847,20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96,29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физической культуры и спорта в МО "Нерюнгринский район"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71 590,5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71 504,60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89,36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"Обеспечение жильем молодых семей Нерюнгринского района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7 414,4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107,77</w:t>
            </w:r>
          </w:p>
        </w:tc>
      </w:tr>
      <w:tr w:rsidR="00A66A90" w:rsidRPr="00594FBC" w:rsidTr="00A66A90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"Обеспечение жильем медицинских работников и работников сферы образования Нерюнгринского район на 2019 – 2023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5 842,4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12 679,80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217,03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муниципальной службы  в муниципальном образовании "Нерюнгринский район" на 2021 – 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289,60</w:t>
            </w:r>
          </w:p>
        </w:tc>
      </w:tr>
      <w:tr w:rsidR="00A66A90" w:rsidRPr="00594FBC" w:rsidTr="00A66A90">
        <w:trPr>
          <w:trHeight w:val="10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архивного дела в муниципальном образовании "Нерюнгринский район" на 2021-2025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7 339,6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7 318,00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7 860,60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7 860,60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99,71</w:t>
            </w:r>
          </w:p>
        </w:tc>
      </w:tr>
      <w:tr w:rsidR="00A66A90" w:rsidRPr="00594FBC" w:rsidTr="00A66A90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90" w:rsidRPr="00594FBC" w:rsidRDefault="00A66A90" w:rsidP="00A6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"Управление муниципальной собственностью муниципального образования "Нерюнгринский район" на 2021-2025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93 727,6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47 735,60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47 735,60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182,56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182,56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90" w:rsidRPr="00594FBC" w:rsidRDefault="00A66A90" w:rsidP="00A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92,98</w:t>
            </w:r>
          </w:p>
        </w:tc>
      </w:tr>
    </w:tbl>
    <w:p w:rsidR="00B6049D" w:rsidRPr="00594FBC" w:rsidRDefault="00B6049D" w:rsidP="004F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94A" w:rsidRPr="00594FBC" w:rsidRDefault="00D1794A" w:rsidP="004F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Следует отметить, что при анализе муниципальных программ установлено отклонение </w:t>
      </w:r>
      <w:r w:rsidR="0066518B" w:rsidRPr="00594FBC">
        <w:rPr>
          <w:rFonts w:ascii="Times New Roman" w:hAnsi="Times New Roman" w:cs="Times New Roman"/>
          <w:sz w:val="24"/>
          <w:szCs w:val="24"/>
        </w:rPr>
        <w:t xml:space="preserve">объемов финансирования, </w:t>
      </w:r>
      <w:r w:rsidRPr="00594FBC">
        <w:rPr>
          <w:rFonts w:ascii="Times New Roman" w:hAnsi="Times New Roman" w:cs="Times New Roman"/>
          <w:sz w:val="24"/>
          <w:szCs w:val="24"/>
        </w:rPr>
        <w:t>предусмотренных паспорт</w:t>
      </w:r>
      <w:r w:rsidR="00F71435" w:rsidRPr="00594FBC">
        <w:rPr>
          <w:rFonts w:ascii="Times New Roman" w:hAnsi="Times New Roman" w:cs="Times New Roman"/>
          <w:sz w:val="24"/>
          <w:szCs w:val="24"/>
        </w:rPr>
        <w:t>ами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6518B" w:rsidRPr="00594FBC">
        <w:rPr>
          <w:rFonts w:ascii="Times New Roman" w:hAnsi="Times New Roman" w:cs="Times New Roman"/>
          <w:sz w:val="24"/>
          <w:szCs w:val="24"/>
        </w:rPr>
        <w:t>,</w:t>
      </w:r>
      <w:r w:rsidRPr="00594FBC">
        <w:rPr>
          <w:rFonts w:ascii="Times New Roman" w:hAnsi="Times New Roman" w:cs="Times New Roman"/>
          <w:sz w:val="24"/>
          <w:szCs w:val="24"/>
        </w:rPr>
        <w:t xml:space="preserve"> от объемов, предлагаемых к утверждению проектом бюджета на 20</w:t>
      </w:r>
      <w:r w:rsidR="000143FB" w:rsidRPr="00594FBC">
        <w:rPr>
          <w:rFonts w:ascii="Times New Roman" w:hAnsi="Times New Roman" w:cs="Times New Roman"/>
          <w:sz w:val="24"/>
          <w:szCs w:val="24"/>
        </w:rPr>
        <w:t>2</w:t>
      </w:r>
      <w:r w:rsidR="002C7E38" w:rsidRPr="00594FBC">
        <w:rPr>
          <w:rFonts w:ascii="Times New Roman" w:hAnsi="Times New Roman" w:cs="Times New Roman"/>
          <w:sz w:val="24"/>
          <w:szCs w:val="24"/>
        </w:rPr>
        <w:t>2</w:t>
      </w:r>
      <w:r w:rsidR="004C23B3" w:rsidRPr="00594FBC">
        <w:rPr>
          <w:rFonts w:ascii="Times New Roman" w:hAnsi="Times New Roman" w:cs="Times New Roman"/>
          <w:sz w:val="24"/>
          <w:szCs w:val="24"/>
        </w:rPr>
        <w:t>-2024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4C23B3" w:rsidRPr="00594FBC">
        <w:rPr>
          <w:rFonts w:ascii="Times New Roman" w:hAnsi="Times New Roman" w:cs="Times New Roman"/>
          <w:sz w:val="24"/>
          <w:szCs w:val="24"/>
        </w:rPr>
        <w:t>ы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0E249F" w:rsidRPr="00594FBC" w:rsidRDefault="00A733AA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Как видно из анализа по ряду программ произошло снижение</w:t>
      </w:r>
      <w:r w:rsidR="004C23B3" w:rsidRPr="00594FBC">
        <w:rPr>
          <w:rFonts w:ascii="Times New Roman" w:eastAsia="Times New Roman" w:hAnsi="Times New Roman" w:cs="Times New Roman"/>
          <w:sz w:val="24"/>
          <w:szCs w:val="24"/>
        </w:rPr>
        <w:t xml:space="preserve">, а по ряду программ превышение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4C23B3" w:rsidRPr="00594FBC">
        <w:rPr>
          <w:rFonts w:ascii="Times New Roman" w:eastAsia="Times New Roman" w:hAnsi="Times New Roman" w:cs="Times New Roman"/>
          <w:sz w:val="24"/>
          <w:szCs w:val="24"/>
        </w:rPr>
        <w:t>уточненному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4C23B3" w:rsidRPr="00594FBC">
        <w:rPr>
          <w:rFonts w:ascii="Times New Roman" w:eastAsia="Times New Roman" w:hAnsi="Times New Roman" w:cs="Times New Roman"/>
          <w:sz w:val="24"/>
          <w:szCs w:val="24"/>
        </w:rPr>
        <w:t>у на 2021 год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МО «Нерюнгринский район». </w:t>
      </w:r>
    </w:p>
    <w:p w:rsidR="00087FB5" w:rsidRDefault="00FF6FCC" w:rsidP="00FF6FC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="00AA710E" w:rsidRPr="00594FBC">
        <w:rPr>
          <w:rFonts w:ascii="Times New Roman" w:eastAsia="Times New Roman" w:hAnsi="Times New Roman" w:cs="Times New Roman"/>
          <w:sz w:val="24"/>
          <w:szCs w:val="24"/>
        </w:rPr>
        <w:t>Анализ финансово-экономических обоснований к м</w:t>
      </w:r>
      <w:r w:rsidR="002C7E38" w:rsidRPr="00594FBC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программам показал, что к проекту бюджета предоставлены проекты муниципальных программ, не проходившие финансово-экономическую экспертизу в Контрольно-счетной палате МО «Нерюнгринский район», при этом, не предоставлены финансово-экономические обоснования на отклонения в сумме </w:t>
      </w:r>
      <w:r w:rsidR="004C23B3" w:rsidRPr="00594FBC">
        <w:rPr>
          <w:rFonts w:ascii="Times New Roman" w:eastAsia="Times New Roman" w:hAnsi="Times New Roman" w:cs="Times New Roman"/>
          <w:sz w:val="24"/>
          <w:szCs w:val="24"/>
        </w:rPr>
        <w:t>248 781,1 тыс. рублей.</w:t>
      </w:r>
      <w:r w:rsidR="002C7E38" w:rsidRPr="005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3B3" w:rsidRPr="00594FBC" w:rsidRDefault="00087FB5" w:rsidP="00FF6FC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3B3" w:rsidRPr="00594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результате этого провести анализ обоснованности финансово-экономических обоснований не представляется возможным.</w:t>
      </w:r>
    </w:p>
    <w:p w:rsidR="00087FB5" w:rsidRDefault="00087FB5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10E" w:rsidRPr="00594FBC" w:rsidRDefault="004C23B3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7E38" w:rsidRPr="00594FBC">
        <w:rPr>
          <w:rFonts w:ascii="Times New Roman" w:eastAsia="Times New Roman" w:hAnsi="Times New Roman" w:cs="Times New Roman"/>
          <w:sz w:val="24"/>
          <w:szCs w:val="24"/>
        </w:rPr>
        <w:t xml:space="preserve">нформация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об отклонениях </w:t>
      </w:r>
      <w:r w:rsidR="002C7E38" w:rsidRPr="00594FBC">
        <w:rPr>
          <w:rFonts w:ascii="Times New Roman" w:eastAsia="Times New Roman" w:hAnsi="Times New Roman" w:cs="Times New Roman"/>
          <w:sz w:val="24"/>
          <w:szCs w:val="24"/>
        </w:rPr>
        <w:t>отражена в таблице:</w:t>
      </w:r>
    </w:p>
    <w:p w:rsidR="00087FB5" w:rsidRDefault="004C23B3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4F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7FB5" w:rsidRDefault="00087FB5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FB5" w:rsidRDefault="00087FB5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B3" w:rsidRPr="00594FBC" w:rsidRDefault="004C23B3" w:rsidP="00087FB5">
      <w:pPr>
        <w:spacing w:after="0" w:line="240" w:lineRule="auto"/>
        <w:ind w:left="778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1275"/>
        <w:gridCol w:w="993"/>
        <w:gridCol w:w="1134"/>
      </w:tblGrid>
      <w:tr w:rsidR="00CF2384" w:rsidRPr="00594FBC" w:rsidTr="000A729A">
        <w:trPr>
          <w:trHeight w:val="1272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проекте бюджета на 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по паспорту программы на 2022 год (утв. постановлением)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паспортам МП на 2022   (Предоставленные к проекту бюджета)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Отклонения паспортов  МП 2022 к проекту бюджета от паспортов, утвержденных Постановлениями</w:t>
            </w:r>
          </w:p>
        </w:tc>
      </w:tr>
      <w:tr w:rsidR="00CF2384" w:rsidRPr="00594FBC" w:rsidTr="000A729A">
        <w:trPr>
          <w:trHeight w:val="207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вариант паспорта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интенсивный вариант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базовый вариант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интенсивный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                    гр.7 - гр.3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интенсивный                               гр. 8 - гр.4</w:t>
            </w:r>
          </w:p>
        </w:tc>
      </w:tr>
      <w:tr w:rsidR="00CF2384" w:rsidRPr="00594FBC" w:rsidTr="000A729A">
        <w:trPr>
          <w:trHeight w:val="6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2B01ED">
            <w:pPr>
              <w:tabs>
                <w:tab w:val="left" w:pos="33"/>
                <w:tab w:val="left" w:pos="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1 426 767,3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1 360 267,20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1 640 890,80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1 385 625,20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1 889 671,90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248 781,10</w:t>
            </w:r>
          </w:p>
        </w:tc>
      </w:tr>
      <w:tr w:rsidR="00CF2384" w:rsidRPr="00594FBC" w:rsidTr="000A729A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системы образования Нерюнгринского района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891 647,10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961 356,80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1 195 035,00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961 356,80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1 301 917,00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106 882,00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"Социально-культурная деятельность учреждений культуры Нерюнгринского района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243 596,40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196 651,00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263 675,80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20 079,40</w:t>
            </w:r>
          </w:p>
        </w:tc>
      </w:tr>
      <w:tr w:rsidR="00CF2384" w:rsidRPr="00594FBC" w:rsidTr="000A729A">
        <w:trPr>
          <w:trHeight w:val="15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"Развитие субъектов малого и среднего предпринимательства в муниципальном образовании "Нерюнгринский район" на 2021-2025 годы"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2 592,30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агропромышленного комплекса в Нерюнгринском районе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9 079,40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9 079,40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9 120,60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41,20</w:t>
            </w:r>
          </w:p>
        </w:tc>
      </w:tr>
      <w:tr w:rsidR="00CF2384" w:rsidRPr="00594FBC" w:rsidTr="00087FB5">
        <w:trPr>
          <w:trHeight w:val="12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"Повышение безопасности дорожного движения на межселенных автодорогах Нерюнгринского района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77 620,80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28 035,70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28 035,70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28 035,70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78 368,10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50 332,40</w:t>
            </w:r>
          </w:p>
        </w:tc>
      </w:tr>
      <w:tr w:rsidR="00CF2384" w:rsidRPr="00594FBC" w:rsidTr="00087FB5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"Энергоресурсосбережение и повышение энергетической эффективности муниципального образования "Нерюнгринский район" на 2021-2025 годы"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5 487,70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5 716,90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5 716,90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5 716,90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6 097,40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380,50</w:t>
            </w:r>
          </w:p>
        </w:tc>
      </w:tr>
      <w:tr w:rsidR="00CF2384" w:rsidRPr="00594FBC" w:rsidTr="000A729A">
        <w:trPr>
          <w:trHeight w:val="15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"Благоустройство и содержание </w:t>
            </w:r>
            <w:proofErr w:type="spellStart"/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 захоронения Нерюнгринского района (городское кладбище)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7 317,30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7 317,30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7 399,50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82,20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"Охрана окружающей среды и природных ресурсов  Нерюнгринского района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319,80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248,50</w:t>
            </w:r>
          </w:p>
        </w:tc>
      </w:tr>
      <w:tr w:rsidR="00CF2384" w:rsidRPr="00594FBC" w:rsidTr="000A729A">
        <w:trPr>
          <w:trHeight w:val="12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"Профилактика правонарушений и укрепление правопорядка в Нерюнгринском районе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865,70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21,10</w:t>
            </w:r>
          </w:p>
        </w:tc>
      </w:tr>
      <w:tr w:rsidR="00CF2384" w:rsidRPr="00594FBC" w:rsidTr="000A729A">
        <w:trPr>
          <w:trHeight w:val="12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"Профилактика экстремизма и терроризма на территории муниципального образования  "Нерюнгринский район" на 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CF2384" w:rsidRPr="00594FBC" w:rsidTr="000A729A">
        <w:trPr>
          <w:trHeight w:val="15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"Защита населения и территорий Нерюнгринского района от чрезвычайных ситуаций природного и техногенного характера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1 622,30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1 622,30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1 622,30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"Реализация муниципальной молодежной политики в Нерюнгринском районе на 2021 -2025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2 232,40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2 232,40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2 284,00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51,60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"Реализация отдельных направлений социальной политики в Нерюнгринском </w:t>
            </w: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районе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9 847,20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10 944,40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10 944,40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10 721,40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-223,00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"Развитие физической культуры и спорта в МО "Нерюнгринский район"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71 504,60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71 504,60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73 031,40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1 526,80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"Обеспечение жильем молодых семей Нерюнгринского района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6 289,60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6 289,60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7 990,30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1 700,70</w:t>
            </w:r>
          </w:p>
        </w:tc>
      </w:tr>
      <w:tr w:rsidR="00CF2384" w:rsidRPr="00594FBC" w:rsidTr="000A729A">
        <w:trPr>
          <w:trHeight w:val="12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"Обеспечение жильем медицинских работников и работников сферы образования Нерюнгринского район на 2019 – 2023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12 679,80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25 359,60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25 359,60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2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25 359,6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25 359,60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муниципальной службы  в муниципальном образовании "Нерюнгринский район" на 2021 – 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641,70</w:t>
            </w:r>
          </w:p>
        </w:tc>
      </w:tr>
      <w:tr w:rsidR="00CF2384" w:rsidRPr="00594FBC" w:rsidTr="000A729A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"Развитие архивного дела в муниципальном образовании "Нерюнгринский район"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7 860,60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7 860,60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7 661,50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-199,10</w:t>
            </w:r>
          </w:p>
        </w:tc>
      </w:tr>
      <w:tr w:rsidR="00CF2384" w:rsidRPr="00594FBC" w:rsidTr="000A729A">
        <w:trPr>
          <w:trHeight w:val="15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384" w:rsidRPr="00594FBC" w:rsidRDefault="00CF2384" w:rsidP="00CF2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"Управление муниципальной собственностью муниципального образования "Нерюнгринский район" на 2021-2025 годы"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47 735,60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47 735,60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47 735,60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89 585,20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84" w:rsidRPr="00594FBC" w:rsidRDefault="00CF2384" w:rsidP="00C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4F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41 849,60</w:t>
            </w:r>
          </w:p>
        </w:tc>
      </w:tr>
    </w:tbl>
    <w:p w:rsidR="00CF2384" w:rsidRPr="00594FBC" w:rsidRDefault="00CF2384" w:rsidP="00AA7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A55A7" w:rsidRPr="00594FBC" w:rsidRDefault="00A733AA" w:rsidP="00AB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Снижение объема финансирования муниципальных программ муниципального образования «Нерюнгринский район» в проекте бюджета Нерюнгринского района на 20</w:t>
      </w:r>
      <w:r w:rsidR="000143FB" w:rsidRPr="00594FBC">
        <w:rPr>
          <w:rFonts w:ascii="Times New Roman" w:hAnsi="Times New Roman" w:cs="Times New Roman"/>
          <w:sz w:val="24"/>
          <w:szCs w:val="24"/>
        </w:rPr>
        <w:t>2</w:t>
      </w:r>
      <w:r w:rsidR="00E86C38" w:rsidRPr="00594FBC">
        <w:rPr>
          <w:rFonts w:ascii="Times New Roman" w:hAnsi="Times New Roman" w:cs="Times New Roman"/>
          <w:sz w:val="24"/>
          <w:szCs w:val="24"/>
        </w:rPr>
        <w:t>2</w:t>
      </w:r>
      <w:r w:rsidR="009B07E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год по отношению к уточненному бюджету Нерюнгринского района за 20</w:t>
      </w:r>
      <w:r w:rsidR="00D2603D" w:rsidRPr="00594FBC">
        <w:rPr>
          <w:rFonts w:ascii="Times New Roman" w:hAnsi="Times New Roman" w:cs="Times New Roman"/>
          <w:sz w:val="24"/>
          <w:szCs w:val="24"/>
        </w:rPr>
        <w:t>2</w:t>
      </w:r>
      <w:r w:rsidR="00E86C38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Нерюнгринского района на 20</w:t>
      </w:r>
      <w:r w:rsidR="000143FB" w:rsidRPr="00594FBC">
        <w:rPr>
          <w:rFonts w:ascii="Times New Roman" w:hAnsi="Times New Roman" w:cs="Times New Roman"/>
          <w:sz w:val="24"/>
          <w:szCs w:val="24"/>
        </w:rPr>
        <w:t>2</w:t>
      </w:r>
      <w:r w:rsidR="00E86C38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D0484F" w:rsidRPr="00594FBC">
        <w:rPr>
          <w:rFonts w:ascii="Times New Roman" w:hAnsi="Times New Roman" w:cs="Times New Roman"/>
          <w:sz w:val="24"/>
          <w:szCs w:val="24"/>
        </w:rPr>
        <w:t xml:space="preserve"> в части безвозмездных поступлений (субсидий, субвенций, дотаций).</w:t>
      </w:r>
    </w:p>
    <w:p w:rsidR="00F63620" w:rsidRPr="00594FBC" w:rsidRDefault="00F63620" w:rsidP="00AB62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Анализ показал, что имеет место несоответствие значений показателей, установленных в  паспортах муниципальных программ и  в документах стратегического планирования, утвержденных </w:t>
      </w:r>
      <w:r w:rsidRPr="00087FB5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ешением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43</w:t>
      </w:r>
      <w:r w:rsidRPr="00087FB5">
        <w:rPr>
          <w:rFonts w:ascii="Times New Roman" w:hAnsi="Times New Roman" w:cs="Times New Roman"/>
          <w:sz w:val="24"/>
          <w:szCs w:val="24"/>
        </w:rPr>
        <w:t>-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й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сессии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Нерюнгринского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районного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Совета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депутатов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27</w:t>
      </w:r>
      <w:r w:rsidRPr="00087FB5">
        <w:rPr>
          <w:rFonts w:ascii="Times New Roman" w:hAnsi="Times New Roman" w:cs="Times New Roman"/>
          <w:sz w:val="24"/>
          <w:szCs w:val="24"/>
        </w:rPr>
        <w:t>.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02</w:t>
      </w:r>
      <w:r w:rsidRPr="00087FB5">
        <w:rPr>
          <w:rFonts w:ascii="Times New Roman" w:hAnsi="Times New Roman" w:cs="Times New Roman"/>
          <w:sz w:val="24"/>
          <w:szCs w:val="24"/>
        </w:rPr>
        <w:t>.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2018</w:t>
      </w:r>
      <w:r w:rsidRPr="00087FB5">
        <w:rPr>
          <w:rFonts w:ascii="Times New Roman" w:hAnsi="Times New Roman" w:cs="Times New Roman"/>
          <w:sz w:val="24"/>
          <w:szCs w:val="24"/>
        </w:rPr>
        <w:t xml:space="preserve"> № 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9</w:t>
      </w:r>
      <w:r w:rsidRPr="00087FB5">
        <w:rPr>
          <w:rFonts w:ascii="Times New Roman" w:hAnsi="Times New Roman" w:cs="Times New Roman"/>
          <w:sz w:val="24"/>
          <w:szCs w:val="24"/>
        </w:rPr>
        <w:t>-</w:t>
      </w:r>
      <w:r w:rsidRPr="00087FB5">
        <w:rPr>
          <w:rStyle w:val="afe"/>
          <w:rFonts w:ascii="Times New Roman" w:hAnsi="Times New Roman" w:cs="Times New Roman"/>
          <w:sz w:val="24"/>
          <w:szCs w:val="24"/>
        </w:rPr>
        <w:t>43</w:t>
      </w:r>
      <w:r w:rsidRPr="00087FB5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i/>
          <w:sz w:val="24"/>
          <w:szCs w:val="24"/>
        </w:rPr>
        <w:t xml:space="preserve">«Об утверждении Стратегии социально-экономического </w:t>
      </w:r>
      <w:r w:rsidRPr="00594FBC">
        <w:rPr>
          <w:rFonts w:ascii="Times New Roman" w:hAnsi="Times New Roman" w:cs="Times New Roman"/>
          <w:i/>
          <w:sz w:val="24"/>
          <w:szCs w:val="24"/>
        </w:rPr>
        <w:lastRenderedPageBreak/>
        <w:t>развития муниципального образования "Нерюнгринский район" Республики Саха (Якутия) до 2030 года с применением проектного управления».</w:t>
      </w:r>
    </w:p>
    <w:p w:rsidR="00886DA4" w:rsidRPr="00594FBC" w:rsidRDefault="00886DA4" w:rsidP="00AB62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 xml:space="preserve">В нарушение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в паспорте муниципальной программы </w:t>
      </w:r>
      <w:r w:rsidRPr="00594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"Развитие системы образования Нерюнгринского района на 2021-2025 годы" объем финансирования по интенсивному варианту </w:t>
      </w:r>
      <w:r w:rsidR="00D3249E" w:rsidRPr="00594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 2024-2025 годах </w:t>
      </w:r>
      <w:r w:rsidRPr="00594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меньше объема финансирования по базовому варианту. Отклонение составило </w:t>
      </w:r>
      <w:r w:rsidR="00D3249E" w:rsidRPr="00594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220 998,1 тыс. рублей.</w:t>
      </w:r>
    </w:p>
    <w:p w:rsidR="004A55A7" w:rsidRPr="00594FBC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Главным инструментом эффективности бюджетных расходов остается программно-целевой метод их осуществления. Но полагаем, что задачи по повышению качества разработки муниципальных программ остаются реализованными не в полной мере.</w:t>
      </w:r>
    </w:p>
    <w:p w:rsidR="00D1794A" w:rsidRPr="00594FBC" w:rsidRDefault="00D1794A" w:rsidP="00D17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D6A07" w:rsidRPr="00594FBC" w:rsidRDefault="00FD6A07" w:rsidP="00D17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A07" w:rsidRPr="00594FBC" w:rsidRDefault="00FD6A07" w:rsidP="00D17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Рекомендации Контрольно-счетной палаты</w:t>
      </w:r>
      <w:r w:rsidRPr="00594FBC">
        <w:rPr>
          <w:rFonts w:ascii="Times New Roman" w:hAnsi="Times New Roman" w:cs="Times New Roman"/>
          <w:sz w:val="24"/>
          <w:szCs w:val="24"/>
        </w:rPr>
        <w:t>:</w:t>
      </w:r>
    </w:p>
    <w:p w:rsidR="00FD6A07" w:rsidRPr="00594FBC" w:rsidRDefault="00FD6A07" w:rsidP="00FD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FBC">
        <w:rPr>
          <w:rFonts w:ascii="Times New Roman" w:hAnsi="Times New Roman" w:cs="Times New Roman"/>
          <w:i/>
          <w:sz w:val="24"/>
          <w:szCs w:val="24"/>
        </w:rPr>
        <w:t>1. В соответствии с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о</w:t>
      </w: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>тветственным исполнителям муниципальных программ обеспечить:</w:t>
      </w:r>
    </w:p>
    <w:p w:rsidR="00FD6A07" w:rsidRPr="00594FBC" w:rsidRDefault="00FD6A07" w:rsidP="00FD6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>- надлежащий контроль за формированием</w:t>
      </w:r>
      <w:r w:rsidR="00173929"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реализацией муниципальных программ ;</w:t>
      </w:r>
    </w:p>
    <w:p w:rsidR="00FD6A07" w:rsidRPr="00594FBC" w:rsidRDefault="00FD6A07" w:rsidP="00FD6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приведение параметров всех муниципальных программ с принятым вариантом бюджета, с корректировкой значений целевых </w:t>
      </w:r>
      <w:r w:rsidR="00173929" w:rsidRPr="00594FBC">
        <w:rPr>
          <w:rFonts w:ascii="Times New Roman" w:eastAsia="Times New Roman" w:hAnsi="Times New Roman" w:cs="Times New Roman"/>
          <w:i/>
          <w:sz w:val="24"/>
          <w:szCs w:val="24"/>
        </w:rPr>
        <w:t>индикаторов</w:t>
      </w: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249E" w:rsidRPr="00594FBC" w:rsidRDefault="00EC64A5" w:rsidP="00FD6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D6A07" w:rsidRPr="00594FBC">
        <w:rPr>
          <w:rFonts w:ascii="Times New Roman" w:eastAsia="Times New Roman" w:hAnsi="Times New Roman" w:cs="Times New Roman"/>
          <w:i/>
          <w:sz w:val="24"/>
          <w:szCs w:val="24"/>
        </w:rPr>
        <w:t>. Ответственным исполнителям муниципальных программ</w:t>
      </w:r>
      <w:r w:rsidR="00D3249E" w:rsidRPr="00594FB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D6A07" w:rsidRPr="00594FBC" w:rsidRDefault="00D3249E" w:rsidP="00FD6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D6A07" w:rsidRPr="00594FB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предоставить необходимые фина</w:t>
      </w: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>нсово-экономические обоснования;</w:t>
      </w:r>
    </w:p>
    <w:p w:rsidR="00D3249E" w:rsidRPr="00594FBC" w:rsidRDefault="00D3249E" w:rsidP="00FD6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i/>
          <w:sz w:val="24"/>
          <w:szCs w:val="24"/>
        </w:rPr>
        <w:t>- привести в соответствие объем финансирования по базовому и интенсивному варианту.</w:t>
      </w:r>
    </w:p>
    <w:p w:rsidR="00063536" w:rsidRPr="00594FBC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A21" w:rsidRPr="00594FBC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9E778E" w:rsidRPr="005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>бюджета Нерюнгринского района на 20</w:t>
      </w:r>
      <w:r w:rsidR="000143FB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655F6B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594FB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5D358E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655F6B" w:rsidRPr="00594FBC">
        <w:rPr>
          <w:rFonts w:ascii="Times New Roman" w:hAnsi="Times New Roman" w:cs="Times New Roman"/>
          <w:b/>
          <w:sz w:val="28"/>
          <w:szCs w:val="28"/>
        </w:rPr>
        <w:t>3</w:t>
      </w:r>
      <w:r w:rsidR="00E45A21" w:rsidRPr="00594FB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566D1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655F6B" w:rsidRPr="00594FBC">
        <w:rPr>
          <w:rFonts w:ascii="Times New Roman" w:hAnsi="Times New Roman" w:cs="Times New Roman"/>
          <w:b/>
          <w:sz w:val="28"/>
          <w:szCs w:val="28"/>
        </w:rPr>
        <w:t>4</w:t>
      </w:r>
      <w:r w:rsidR="00E45A21" w:rsidRPr="00594FB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251E1" w:rsidRPr="00594FBC" w:rsidRDefault="005251E1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Дефицит бюджета МО «Нерюнгринский район»  на 202</w:t>
      </w:r>
      <w:r w:rsidR="001801D6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планируется в объеме 1 870,0 тыс. рублей, на 202</w:t>
      </w:r>
      <w:r w:rsidR="001801D6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год– 1 8</w:t>
      </w:r>
      <w:r w:rsidR="001801D6" w:rsidRPr="00594FBC">
        <w:rPr>
          <w:rFonts w:ascii="Times New Roman" w:hAnsi="Times New Roman" w:cs="Times New Roman"/>
          <w:sz w:val="24"/>
          <w:szCs w:val="24"/>
        </w:rPr>
        <w:t>09</w:t>
      </w:r>
      <w:r w:rsidRPr="00594FBC">
        <w:rPr>
          <w:rFonts w:ascii="Times New Roman" w:hAnsi="Times New Roman" w:cs="Times New Roman"/>
          <w:sz w:val="24"/>
          <w:szCs w:val="24"/>
        </w:rPr>
        <w:t>,0 тыс. рублей, на 202</w:t>
      </w:r>
      <w:r w:rsidR="001801D6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1801D6" w:rsidRPr="00594FBC">
        <w:rPr>
          <w:rFonts w:ascii="Times New Roman" w:hAnsi="Times New Roman" w:cs="Times New Roman"/>
          <w:sz w:val="24"/>
          <w:szCs w:val="24"/>
        </w:rPr>
        <w:t>0</w:t>
      </w:r>
      <w:r w:rsidRPr="00594FBC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45A21" w:rsidRPr="00594FBC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Нерюнгринского района на 20</w:t>
      </w:r>
      <w:r w:rsidR="0003066C" w:rsidRPr="00594FBC">
        <w:rPr>
          <w:rFonts w:ascii="Times New Roman" w:hAnsi="Times New Roman" w:cs="Times New Roman"/>
          <w:sz w:val="24"/>
          <w:szCs w:val="24"/>
        </w:rPr>
        <w:t>2</w:t>
      </w:r>
      <w:r w:rsidR="001801D6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 год </w:t>
      </w:r>
      <w:r w:rsidR="005251E1" w:rsidRPr="00594FBC">
        <w:rPr>
          <w:rFonts w:ascii="Times New Roman" w:hAnsi="Times New Roman" w:cs="Times New Roman"/>
          <w:sz w:val="24"/>
          <w:szCs w:val="24"/>
        </w:rPr>
        <w:t>отражено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5251E1" w:rsidRPr="00594FBC">
        <w:rPr>
          <w:rFonts w:ascii="Times New Roman" w:hAnsi="Times New Roman" w:cs="Times New Roman"/>
          <w:sz w:val="24"/>
          <w:szCs w:val="24"/>
        </w:rPr>
        <w:t>поступление доходов от возврата бюджетных кредитов, предоставленных из бюджета Нерюнгринского района бюджетам поселений</w:t>
      </w:r>
      <w:r w:rsidRPr="00594FBC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251E1" w:rsidRPr="00594FBC">
        <w:rPr>
          <w:rFonts w:ascii="Times New Roman" w:hAnsi="Times New Roman" w:cs="Times New Roman"/>
          <w:sz w:val="24"/>
          <w:szCs w:val="24"/>
        </w:rPr>
        <w:t>1 87</w:t>
      </w:r>
      <w:r w:rsidR="007D7872" w:rsidRPr="00594FBC">
        <w:rPr>
          <w:rFonts w:ascii="Times New Roman" w:hAnsi="Times New Roman" w:cs="Times New Roman"/>
          <w:sz w:val="24"/>
          <w:szCs w:val="24"/>
        </w:rPr>
        <w:t>0,0</w:t>
      </w:r>
      <w:r w:rsidRPr="00594F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5A21" w:rsidRPr="00594FBC">
        <w:rPr>
          <w:rFonts w:ascii="Times New Roman" w:hAnsi="Times New Roman" w:cs="Times New Roman"/>
          <w:sz w:val="24"/>
          <w:szCs w:val="24"/>
        </w:rPr>
        <w:t xml:space="preserve">, </w:t>
      </w:r>
      <w:r w:rsidR="00EE562C" w:rsidRPr="00594FBC">
        <w:rPr>
          <w:rFonts w:ascii="Times New Roman" w:hAnsi="Times New Roman" w:cs="Times New Roman"/>
          <w:sz w:val="24"/>
          <w:szCs w:val="24"/>
        </w:rPr>
        <w:t>на</w:t>
      </w:r>
      <w:r w:rsidR="00E45A21" w:rsidRPr="00594FBC">
        <w:rPr>
          <w:rFonts w:ascii="Times New Roman" w:hAnsi="Times New Roman" w:cs="Times New Roman"/>
          <w:sz w:val="24"/>
          <w:szCs w:val="24"/>
        </w:rPr>
        <w:t xml:space="preserve"> 20</w:t>
      </w:r>
      <w:r w:rsidR="007D7872" w:rsidRPr="00594FBC">
        <w:rPr>
          <w:rFonts w:ascii="Times New Roman" w:hAnsi="Times New Roman" w:cs="Times New Roman"/>
          <w:sz w:val="24"/>
          <w:szCs w:val="24"/>
        </w:rPr>
        <w:t>2</w:t>
      </w:r>
      <w:r w:rsidR="00852950" w:rsidRPr="00594FBC">
        <w:rPr>
          <w:rFonts w:ascii="Times New Roman" w:hAnsi="Times New Roman" w:cs="Times New Roman"/>
          <w:sz w:val="24"/>
          <w:szCs w:val="24"/>
        </w:rPr>
        <w:t>3</w:t>
      </w:r>
      <w:r w:rsidR="00E45A21"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5251E1" w:rsidRPr="00594FBC">
        <w:rPr>
          <w:rFonts w:ascii="Times New Roman" w:hAnsi="Times New Roman" w:cs="Times New Roman"/>
          <w:sz w:val="24"/>
          <w:szCs w:val="24"/>
        </w:rPr>
        <w:t>–</w:t>
      </w:r>
      <w:r w:rsidR="001F30B0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5251E1" w:rsidRPr="00594FBC">
        <w:rPr>
          <w:rFonts w:ascii="Times New Roman" w:hAnsi="Times New Roman" w:cs="Times New Roman"/>
          <w:sz w:val="24"/>
          <w:szCs w:val="24"/>
        </w:rPr>
        <w:t>1 8</w:t>
      </w:r>
      <w:r w:rsidR="00852950" w:rsidRPr="00594FBC">
        <w:rPr>
          <w:rFonts w:ascii="Times New Roman" w:hAnsi="Times New Roman" w:cs="Times New Roman"/>
          <w:sz w:val="24"/>
          <w:szCs w:val="24"/>
        </w:rPr>
        <w:t>09</w:t>
      </w:r>
      <w:r w:rsidR="005251E1" w:rsidRPr="00594FBC">
        <w:rPr>
          <w:rFonts w:ascii="Times New Roman" w:hAnsi="Times New Roman" w:cs="Times New Roman"/>
          <w:sz w:val="24"/>
          <w:szCs w:val="24"/>
        </w:rPr>
        <w:t>,0</w:t>
      </w:r>
      <w:r w:rsidR="00E45A21" w:rsidRPr="00594F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25509" w:rsidRPr="00594FBC">
        <w:rPr>
          <w:rFonts w:ascii="Times New Roman" w:hAnsi="Times New Roman" w:cs="Times New Roman"/>
          <w:sz w:val="24"/>
          <w:szCs w:val="24"/>
        </w:rPr>
        <w:t>2</w:t>
      </w:r>
      <w:r w:rsidR="00852950" w:rsidRPr="00594FBC">
        <w:rPr>
          <w:rFonts w:ascii="Times New Roman" w:hAnsi="Times New Roman" w:cs="Times New Roman"/>
          <w:sz w:val="24"/>
          <w:szCs w:val="24"/>
        </w:rPr>
        <w:t>4</w:t>
      </w:r>
      <w:r w:rsidR="00E45A21" w:rsidRPr="00594FBC">
        <w:rPr>
          <w:rFonts w:ascii="Times New Roman" w:hAnsi="Times New Roman" w:cs="Times New Roman"/>
          <w:sz w:val="24"/>
          <w:szCs w:val="24"/>
        </w:rPr>
        <w:t xml:space="preserve"> год </w:t>
      </w:r>
      <w:r w:rsidR="005251E1" w:rsidRPr="00594FBC">
        <w:rPr>
          <w:rFonts w:ascii="Times New Roman" w:hAnsi="Times New Roman" w:cs="Times New Roman"/>
          <w:sz w:val="24"/>
          <w:szCs w:val="24"/>
        </w:rPr>
        <w:t>-</w:t>
      </w:r>
      <w:r w:rsidR="00E45A21" w:rsidRPr="00594FB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2950" w:rsidRPr="00594FBC">
        <w:rPr>
          <w:rFonts w:ascii="Times New Roman" w:hAnsi="Times New Roman" w:cs="Times New Roman"/>
          <w:sz w:val="24"/>
          <w:szCs w:val="24"/>
        </w:rPr>
        <w:t>0</w:t>
      </w:r>
      <w:r w:rsidR="00E45A21" w:rsidRPr="00594FBC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025D83" w:rsidRPr="00594FBC" w:rsidRDefault="004A55A7" w:rsidP="009E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 20</w:t>
      </w:r>
      <w:r w:rsidR="00435D35" w:rsidRPr="00594FBC">
        <w:rPr>
          <w:rFonts w:ascii="Times New Roman" w:hAnsi="Times New Roman" w:cs="Times New Roman"/>
          <w:sz w:val="24"/>
          <w:szCs w:val="24"/>
        </w:rPr>
        <w:t>2</w:t>
      </w:r>
      <w:r w:rsidR="00852950" w:rsidRPr="00594FBC">
        <w:rPr>
          <w:rFonts w:ascii="Times New Roman" w:hAnsi="Times New Roman" w:cs="Times New Roman"/>
          <w:sz w:val="24"/>
          <w:szCs w:val="24"/>
        </w:rPr>
        <w:t>2</w:t>
      </w:r>
      <w:r w:rsidR="005251E1" w:rsidRPr="00594FBC">
        <w:rPr>
          <w:rFonts w:ascii="Times New Roman" w:hAnsi="Times New Roman" w:cs="Times New Roman"/>
          <w:sz w:val="24"/>
          <w:szCs w:val="24"/>
        </w:rPr>
        <w:t>-202</w:t>
      </w:r>
      <w:r w:rsidR="00852950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5251E1" w:rsidRPr="00594FBC">
        <w:rPr>
          <w:rFonts w:ascii="Times New Roman" w:hAnsi="Times New Roman" w:cs="Times New Roman"/>
          <w:sz w:val="24"/>
          <w:szCs w:val="24"/>
        </w:rPr>
        <w:t>ах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5251E1" w:rsidRPr="00594FBC">
        <w:rPr>
          <w:rFonts w:ascii="Times New Roman" w:hAnsi="Times New Roman" w:cs="Times New Roman"/>
          <w:sz w:val="24"/>
          <w:szCs w:val="24"/>
        </w:rPr>
        <w:t xml:space="preserve">получение и </w:t>
      </w:r>
      <w:r w:rsidRPr="00594FBC">
        <w:rPr>
          <w:rFonts w:ascii="Times New Roman" w:hAnsi="Times New Roman" w:cs="Times New Roman"/>
          <w:sz w:val="24"/>
          <w:szCs w:val="24"/>
        </w:rPr>
        <w:t>погашение бюджетных</w:t>
      </w:r>
      <w:r w:rsidR="005251E1" w:rsidRPr="00594FBC">
        <w:rPr>
          <w:rFonts w:ascii="Times New Roman" w:hAnsi="Times New Roman" w:cs="Times New Roman"/>
          <w:sz w:val="24"/>
          <w:szCs w:val="24"/>
        </w:rPr>
        <w:t xml:space="preserve"> кредитов </w:t>
      </w:r>
      <w:r w:rsidR="003E6FE5" w:rsidRPr="00594FBC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5251E1" w:rsidRPr="00594FBC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5251E1" w:rsidRPr="00594FBC" w:rsidRDefault="005251E1" w:rsidP="0052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7F6" w:rsidRPr="00594FBC" w:rsidRDefault="004B57BA" w:rsidP="0052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>.</w:t>
      </w:r>
      <w:r w:rsidRPr="005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>Объем муниципального внутреннего долга Нерюнгринского района на 20</w:t>
      </w:r>
      <w:r w:rsidR="009075BD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1801D6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594FB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437F15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1801D6" w:rsidRPr="00594FBC">
        <w:rPr>
          <w:rFonts w:ascii="Times New Roman" w:hAnsi="Times New Roman" w:cs="Times New Roman"/>
          <w:b/>
          <w:sz w:val="28"/>
          <w:szCs w:val="28"/>
        </w:rPr>
        <w:t>3</w:t>
      </w:r>
      <w:r w:rsidR="00E45A21" w:rsidRPr="00594FB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27A8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1801D6" w:rsidRPr="00594FBC">
        <w:rPr>
          <w:rFonts w:ascii="Times New Roman" w:hAnsi="Times New Roman" w:cs="Times New Roman"/>
          <w:b/>
          <w:sz w:val="28"/>
          <w:szCs w:val="28"/>
        </w:rPr>
        <w:t>4</w:t>
      </w:r>
      <w:r w:rsidR="00E45A21" w:rsidRPr="00594FB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47818" w:rsidRPr="00594FBC" w:rsidRDefault="00C47818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Верхний предел муниципального долга Нерюнгринского района по состоянию на 1 января 202</w:t>
      </w:r>
      <w:r w:rsidR="005251E1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 установлен в размере 0,0 тыс. рублей, на 1 января 202</w:t>
      </w:r>
      <w:r w:rsidR="006E1922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 - в размере 0,0 тыс. рублей, на 1 января 202</w:t>
      </w:r>
      <w:r w:rsidR="005251E1" w:rsidRPr="00594FBC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года – в размере 0,0 тыс. рублей. </w:t>
      </w:r>
    </w:p>
    <w:p w:rsidR="00D56BE2" w:rsidRPr="00594FBC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принимаемым проектом решения о бюджете </w:t>
      </w:r>
      <w:r w:rsidR="00BE37F6" w:rsidRPr="00594FBC">
        <w:rPr>
          <w:rFonts w:ascii="Times New Roman" w:eastAsia="Calibri" w:hAnsi="Times New Roman" w:cs="Times New Roman"/>
          <w:sz w:val="24"/>
          <w:szCs w:val="24"/>
        </w:rPr>
        <w:t xml:space="preserve">Нерюнгринского района </w:t>
      </w:r>
      <w:r w:rsidR="005627D2" w:rsidRPr="00594FBC">
        <w:rPr>
          <w:rFonts w:ascii="Times New Roman" w:eastAsia="Calibri" w:hAnsi="Times New Roman" w:cs="Times New Roman"/>
          <w:sz w:val="24"/>
          <w:szCs w:val="24"/>
        </w:rPr>
        <w:t>на 20</w:t>
      </w:r>
      <w:r w:rsidR="00D56BE2" w:rsidRPr="00594FBC">
        <w:rPr>
          <w:rFonts w:ascii="Times New Roman" w:eastAsia="Calibri" w:hAnsi="Times New Roman" w:cs="Times New Roman"/>
          <w:sz w:val="24"/>
          <w:szCs w:val="24"/>
        </w:rPr>
        <w:t>2</w:t>
      </w:r>
      <w:r w:rsidR="001801D6" w:rsidRPr="00594FBC">
        <w:rPr>
          <w:rFonts w:ascii="Times New Roman" w:eastAsia="Calibri" w:hAnsi="Times New Roman" w:cs="Times New Roman"/>
          <w:sz w:val="24"/>
          <w:szCs w:val="24"/>
        </w:rPr>
        <w:t>2</w:t>
      </w:r>
      <w:r w:rsidR="005627D2" w:rsidRPr="00594FB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594FBC">
        <w:rPr>
          <w:rFonts w:ascii="Times New Roman" w:eastAsia="Calibri" w:hAnsi="Times New Roman" w:cs="Times New Roman"/>
          <w:sz w:val="24"/>
          <w:szCs w:val="24"/>
        </w:rPr>
        <w:t xml:space="preserve">долговая нагрузка прогнозируется </w:t>
      </w:r>
      <w:r w:rsidR="000E26D6" w:rsidRPr="00594FBC">
        <w:rPr>
          <w:rFonts w:ascii="Times New Roman" w:eastAsia="Calibri" w:hAnsi="Times New Roman" w:cs="Times New Roman"/>
          <w:sz w:val="24"/>
          <w:szCs w:val="24"/>
        </w:rPr>
        <w:t>0,0</w:t>
      </w:r>
      <w:r w:rsidR="00DE494F" w:rsidRPr="00594FB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D56BE2" w:rsidRPr="00594F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5A7" w:rsidRPr="00594FBC" w:rsidRDefault="00D56BE2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BC">
        <w:rPr>
          <w:rFonts w:ascii="Times New Roman" w:eastAsia="Calibri" w:hAnsi="Times New Roman" w:cs="Times New Roman"/>
          <w:sz w:val="24"/>
          <w:szCs w:val="24"/>
          <w:lang w:eastAsia="en-US"/>
        </w:rPr>
        <w:t>На 202</w:t>
      </w:r>
      <w:r w:rsidR="005E52D9" w:rsidRPr="00594FB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94FBC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5E52D9" w:rsidRPr="00594FB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94F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 в первоначальном проекте бюджета не планируется привлечение муниципальных заимствований, соответственно прогнозируется отсутствие муниципального внутреннего долга.</w:t>
      </w:r>
    </w:p>
    <w:p w:rsidR="004A55A7" w:rsidRPr="00594FBC" w:rsidRDefault="004A55A7" w:rsidP="00DE49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</w:t>
      </w:r>
      <w:r w:rsidRPr="00594FBC">
        <w:rPr>
          <w:rFonts w:ascii="Times New Roman" w:hAnsi="Times New Roman" w:cs="Times New Roman"/>
          <w:sz w:val="24"/>
          <w:szCs w:val="24"/>
        </w:rPr>
        <w:lastRenderedPageBreak/>
        <w:t>по отношению к основным бюджетным рискам.</w:t>
      </w:r>
    </w:p>
    <w:p w:rsidR="00C47818" w:rsidRPr="00594FBC" w:rsidRDefault="00C47818" w:rsidP="00C47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соответствует части 3 статьи 107 Бюджетного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594FBC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4F" w:rsidRPr="00594FBC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BC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DE494F" w:rsidRPr="005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594FBC">
        <w:rPr>
          <w:rFonts w:ascii="Times New Roman" w:hAnsi="Times New Roman" w:cs="Times New Roman"/>
          <w:b/>
          <w:sz w:val="28"/>
          <w:szCs w:val="28"/>
        </w:rPr>
        <w:t xml:space="preserve">Нерюнгринского района на </w:t>
      </w:r>
      <w:r w:rsidR="00DE494F" w:rsidRPr="00594FBC">
        <w:rPr>
          <w:rFonts w:ascii="Times New Roman" w:hAnsi="Times New Roman" w:cs="Times New Roman"/>
          <w:b/>
          <w:sz w:val="28"/>
          <w:szCs w:val="28"/>
        </w:rPr>
        <w:t>20</w:t>
      </w:r>
      <w:r w:rsidR="00E513C1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1801D6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DE494F" w:rsidRPr="00594FB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1794A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1801D6" w:rsidRPr="00594FBC">
        <w:rPr>
          <w:rFonts w:ascii="Times New Roman" w:hAnsi="Times New Roman" w:cs="Times New Roman"/>
          <w:b/>
          <w:sz w:val="28"/>
          <w:szCs w:val="28"/>
        </w:rPr>
        <w:t>3</w:t>
      </w:r>
      <w:r w:rsidR="00DE494F" w:rsidRPr="00594FB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E7EB5" w:rsidRPr="00594FBC">
        <w:rPr>
          <w:rFonts w:ascii="Times New Roman" w:hAnsi="Times New Roman" w:cs="Times New Roman"/>
          <w:b/>
          <w:sz w:val="28"/>
          <w:szCs w:val="28"/>
        </w:rPr>
        <w:t>2</w:t>
      </w:r>
      <w:r w:rsidR="001801D6" w:rsidRPr="00594FBC">
        <w:rPr>
          <w:rFonts w:ascii="Times New Roman" w:hAnsi="Times New Roman" w:cs="Times New Roman"/>
          <w:b/>
          <w:sz w:val="28"/>
          <w:szCs w:val="28"/>
        </w:rPr>
        <w:t>4</w:t>
      </w:r>
      <w:r w:rsidR="00DE494F" w:rsidRPr="00594FB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47818" w:rsidRPr="00594FBC" w:rsidRDefault="00555566" w:rsidP="00555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Н</w:t>
      </w:r>
      <w:r w:rsidR="004A55A7" w:rsidRPr="00594FBC">
        <w:rPr>
          <w:rFonts w:ascii="Times New Roman" w:hAnsi="Times New Roman" w:cs="Times New Roman"/>
          <w:sz w:val="24"/>
          <w:szCs w:val="24"/>
        </w:rPr>
        <w:t>а 20</w:t>
      </w:r>
      <w:r w:rsidR="00052D66" w:rsidRPr="00594FBC">
        <w:rPr>
          <w:rFonts w:ascii="Times New Roman" w:hAnsi="Times New Roman" w:cs="Times New Roman"/>
          <w:sz w:val="24"/>
          <w:szCs w:val="24"/>
        </w:rPr>
        <w:t>2</w:t>
      </w:r>
      <w:r w:rsidR="001801D6" w:rsidRPr="00594FBC">
        <w:rPr>
          <w:rFonts w:ascii="Times New Roman" w:hAnsi="Times New Roman" w:cs="Times New Roman"/>
          <w:sz w:val="24"/>
          <w:szCs w:val="24"/>
        </w:rPr>
        <w:t>2</w:t>
      </w:r>
      <w:r w:rsidR="00052D66" w:rsidRPr="00594FBC">
        <w:rPr>
          <w:rFonts w:ascii="Times New Roman" w:hAnsi="Times New Roman" w:cs="Times New Roman"/>
          <w:sz w:val="24"/>
          <w:szCs w:val="24"/>
        </w:rPr>
        <w:t>-202</w:t>
      </w:r>
      <w:r w:rsidR="001801D6" w:rsidRPr="00594FBC">
        <w:rPr>
          <w:rFonts w:ascii="Times New Roman" w:hAnsi="Times New Roman" w:cs="Times New Roman"/>
          <w:sz w:val="24"/>
          <w:szCs w:val="24"/>
        </w:rPr>
        <w:t>4</w:t>
      </w:r>
      <w:r w:rsidR="00052D66" w:rsidRPr="00594FBC">
        <w:rPr>
          <w:rFonts w:ascii="Times New Roman" w:hAnsi="Times New Roman" w:cs="Times New Roman"/>
          <w:sz w:val="24"/>
          <w:szCs w:val="24"/>
        </w:rPr>
        <w:t xml:space="preserve"> годы</w:t>
      </w:r>
      <w:r w:rsidR="004A55A7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не планируется привлечение </w:t>
      </w:r>
      <w:r w:rsidR="00C47818" w:rsidRPr="00594FBC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  <w:r w:rsidR="00C47818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DA" w:rsidRPr="00594FBC" w:rsidRDefault="00C47818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МО «Нерюнгринский район»  в соответствии со статьей 106 БК РФ.</w:t>
      </w:r>
    </w:p>
    <w:p w:rsidR="00976B62" w:rsidRPr="00594FBC" w:rsidRDefault="00976B62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</w:p>
    <w:p w:rsidR="00976B62" w:rsidRPr="00594FBC" w:rsidRDefault="00976B62" w:rsidP="00976B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01"/>
          <w:b/>
        </w:rPr>
      </w:pPr>
      <w:r w:rsidRPr="00594FBC">
        <w:rPr>
          <w:rStyle w:val="fontstyle01"/>
          <w:b/>
        </w:rPr>
        <w:t>9. Резервный фонд</w:t>
      </w:r>
    </w:p>
    <w:p w:rsidR="00976B62" w:rsidRPr="00594FBC" w:rsidRDefault="00976B62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  <w:r w:rsidRPr="00594FBC">
        <w:rPr>
          <w:rStyle w:val="fontstyle01"/>
          <w:sz w:val="24"/>
          <w:szCs w:val="24"/>
        </w:rPr>
        <w:t>Резервный фонд сформирован исполнительным органом местного</w:t>
      </w:r>
      <w:r w:rsidRPr="00594FBC">
        <w:rPr>
          <w:color w:val="000000"/>
          <w:sz w:val="24"/>
          <w:szCs w:val="24"/>
        </w:rPr>
        <w:br/>
      </w:r>
      <w:r w:rsidRPr="00594FBC">
        <w:rPr>
          <w:rStyle w:val="fontstyle01"/>
          <w:sz w:val="24"/>
          <w:szCs w:val="24"/>
        </w:rPr>
        <w:t>самоуправления – Нерюнгринской городской администрацией за счет собственных средств бюджета.</w:t>
      </w:r>
    </w:p>
    <w:p w:rsidR="006E1922" w:rsidRPr="00594FBC" w:rsidRDefault="00976B62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  <w:r w:rsidRPr="00594FBC">
        <w:rPr>
          <w:rStyle w:val="fontstyle01"/>
          <w:sz w:val="24"/>
          <w:szCs w:val="24"/>
        </w:rPr>
        <w:t xml:space="preserve">Плановые бюджетные назначения резервного фонда, сформированного </w:t>
      </w:r>
      <w:r w:rsidR="001801D6" w:rsidRPr="00594FBC">
        <w:rPr>
          <w:rFonts w:ascii="Times New Roman" w:hAnsi="Times New Roman" w:cs="Times New Roman"/>
          <w:sz w:val="24"/>
          <w:szCs w:val="24"/>
        </w:rPr>
        <w:t>на 2022 год предусмотрены в сумме 2000,0 тыс. рублей, на 2023 год в сумме 4000,0 тыс. рублей, на 2024 год в сумме 4000,0 тыс. рублей</w:t>
      </w:r>
      <w:r w:rsidRPr="00594FBC">
        <w:rPr>
          <w:rStyle w:val="fontstyle01"/>
          <w:sz w:val="24"/>
          <w:szCs w:val="24"/>
        </w:rPr>
        <w:t>.</w:t>
      </w:r>
    </w:p>
    <w:p w:rsidR="00976B62" w:rsidRPr="00594FBC" w:rsidRDefault="00976B62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Style w:val="fontstyle01"/>
          <w:sz w:val="24"/>
          <w:szCs w:val="24"/>
        </w:rPr>
        <w:t>Размер резервного фонда не превышает ограничения, установленные</w:t>
      </w:r>
      <w:r w:rsidRPr="00594FBC">
        <w:rPr>
          <w:color w:val="000000"/>
          <w:sz w:val="24"/>
          <w:szCs w:val="24"/>
        </w:rPr>
        <w:br/>
      </w:r>
      <w:r w:rsidRPr="00594FBC">
        <w:rPr>
          <w:rStyle w:val="fontstyle01"/>
          <w:sz w:val="24"/>
          <w:szCs w:val="24"/>
        </w:rPr>
        <w:t>пунктом 3 статьи 81 Бюджетного кодекса (3,0 % общего объема расходов).</w:t>
      </w:r>
    </w:p>
    <w:p w:rsidR="007F249A" w:rsidRPr="00594FBC" w:rsidRDefault="007F249A" w:rsidP="00D433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818" w:rsidRPr="00594FBC" w:rsidRDefault="007F249A" w:rsidP="007F2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BC">
        <w:rPr>
          <w:rFonts w:ascii="Times New Roman" w:eastAsia="Times New Roman" w:hAnsi="Times New Roman" w:cs="Times New Roman"/>
          <w:b/>
          <w:bCs/>
          <w:sz w:val="28"/>
          <w:szCs w:val="28"/>
        </w:rPr>
        <w:t>10. Дорожный фонд</w:t>
      </w:r>
    </w:p>
    <w:p w:rsidR="007F249A" w:rsidRPr="00594FBC" w:rsidRDefault="007F249A" w:rsidP="007F2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929" w:rsidRPr="00594FBC" w:rsidRDefault="007F249A" w:rsidP="007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/>
          <w:sz w:val="24"/>
          <w:szCs w:val="24"/>
        </w:rPr>
        <w:t xml:space="preserve">В </w:t>
      </w:r>
      <w:r w:rsidR="001801D6" w:rsidRPr="00594FBC">
        <w:rPr>
          <w:rFonts w:ascii="Times New Roman" w:hAnsi="Times New Roman"/>
          <w:sz w:val="24"/>
          <w:szCs w:val="24"/>
        </w:rPr>
        <w:t>соответствии со</w:t>
      </w:r>
      <w:r w:rsidRPr="00594FBC">
        <w:rPr>
          <w:rFonts w:ascii="Times New Roman" w:hAnsi="Times New Roman"/>
          <w:sz w:val="24"/>
          <w:szCs w:val="24"/>
        </w:rPr>
        <w:t xml:space="preserve"> стать</w:t>
      </w:r>
      <w:r w:rsidR="001801D6" w:rsidRPr="00594FBC">
        <w:rPr>
          <w:rFonts w:ascii="Times New Roman" w:hAnsi="Times New Roman"/>
          <w:sz w:val="24"/>
          <w:szCs w:val="24"/>
        </w:rPr>
        <w:t>ей</w:t>
      </w:r>
      <w:r w:rsidRPr="00594FBC">
        <w:rPr>
          <w:rFonts w:ascii="Times New Roman" w:hAnsi="Times New Roman"/>
          <w:sz w:val="24"/>
          <w:szCs w:val="24"/>
        </w:rPr>
        <w:t xml:space="preserve"> 179.4 Бюджетного кодекса </w:t>
      </w:r>
      <w:r w:rsidR="006455AA" w:rsidRPr="00594FBC">
        <w:rPr>
          <w:rFonts w:ascii="Times New Roman" w:hAnsi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/>
          <w:sz w:val="24"/>
          <w:szCs w:val="24"/>
        </w:rPr>
        <w:t>, решени</w:t>
      </w:r>
      <w:r w:rsidR="001801D6" w:rsidRPr="00594FBC">
        <w:rPr>
          <w:rFonts w:ascii="Times New Roman" w:hAnsi="Times New Roman"/>
          <w:sz w:val="24"/>
          <w:szCs w:val="24"/>
        </w:rPr>
        <w:t>ем</w:t>
      </w:r>
      <w:r w:rsidRPr="00594FBC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от 15.10.2013 </w:t>
      </w:r>
      <w:r w:rsidR="001541DD" w:rsidRPr="00594FBC">
        <w:rPr>
          <w:rFonts w:ascii="Times New Roman" w:hAnsi="Times New Roman"/>
          <w:sz w:val="24"/>
          <w:szCs w:val="24"/>
        </w:rPr>
        <w:t>№</w:t>
      </w:r>
      <w:r w:rsidRPr="00594FBC">
        <w:rPr>
          <w:rFonts w:ascii="Times New Roman" w:hAnsi="Times New Roman"/>
          <w:sz w:val="24"/>
          <w:szCs w:val="24"/>
        </w:rPr>
        <w:t xml:space="preserve"> 10-3 « О создании муниципального дорожного фонда муниципального образования «Нерюнгринский район» проектом бюджета утвержден о</w:t>
      </w:r>
      <w:r w:rsidRPr="00594FBC">
        <w:rPr>
          <w:rFonts w:ascii="Times New Roman" w:hAnsi="Times New Roman"/>
          <w:color w:val="000000"/>
          <w:sz w:val="24"/>
          <w:szCs w:val="24"/>
        </w:rPr>
        <w:t xml:space="preserve">бъем бюджетных ассигнований муниципального Дорожного фонда </w:t>
      </w:r>
      <w:r w:rsidRPr="00594FBC">
        <w:rPr>
          <w:rFonts w:ascii="Times New Roman" w:hAnsi="Times New Roman"/>
          <w:sz w:val="24"/>
          <w:szCs w:val="24"/>
        </w:rPr>
        <w:t xml:space="preserve"> </w:t>
      </w:r>
      <w:r w:rsidR="001801D6" w:rsidRPr="00594FBC">
        <w:rPr>
          <w:rFonts w:ascii="Times New Roman" w:hAnsi="Times New Roman"/>
          <w:color w:val="000000"/>
          <w:sz w:val="24"/>
          <w:szCs w:val="24"/>
        </w:rPr>
        <w:t xml:space="preserve">на 2022 год </w:t>
      </w:r>
      <w:r w:rsidR="001801D6" w:rsidRPr="00594FBC">
        <w:rPr>
          <w:rFonts w:ascii="Times New Roman" w:hAnsi="Times New Roman"/>
          <w:sz w:val="24"/>
          <w:szCs w:val="24"/>
        </w:rPr>
        <w:t>в сумме 77</w:t>
      </w:r>
      <w:r w:rsidR="00924B1A" w:rsidRPr="00594FBC">
        <w:rPr>
          <w:rFonts w:ascii="Times New Roman" w:hAnsi="Times New Roman"/>
          <w:sz w:val="24"/>
          <w:szCs w:val="24"/>
        </w:rPr>
        <w:t xml:space="preserve"> </w:t>
      </w:r>
      <w:r w:rsidR="001801D6" w:rsidRPr="00594FBC">
        <w:rPr>
          <w:rFonts w:ascii="Times New Roman" w:hAnsi="Times New Roman"/>
          <w:sz w:val="24"/>
          <w:szCs w:val="24"/>
        </w:rPr>
        <w:t xml:space="preserve">620,8 тыс. рублей, </w:t>
      </w:r>
      <w:r w:rsidR="001801D6" w:rsidRPr="00594FBC">
        <w:rPr>
          <w:rFonts w:ascii="Times New Roman" w:hAnsi="Times New Roman" w:cs="Times New Roman"/>
          <w:sz w:val="24"/>
          <w:szCs w:val="24"/>
        </w:rPr>
        <w:t>на 2023 год в сумме 51 811,1 тыс. рублей, на 2024 год в сумме 55 797,3 тыс. рублей</w:t>
      </w:r>
      <w:r w:rsidRPr="00594F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B1A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A" w:rsidRPr="00594FBC" w:rsidRDefault="00924B1A" w:rsidP="007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</w:t>
      </w:r>
      <w:r w:rsidRPr="00594FBC">
        <w:rPr>
          <w:rStyle w:val="markedcontent"/>
          <w:rFonts w:ascii="Times New Roman" w:hAnsi="Times New Roman" w:cs="Times New Roman"/>
          <w:sz w:val="24"/>
          <w:szCs w:val="24"/>
        </w:rPr>
        <w:t>ланирование дорожной деятельности в муниципальном образовании должно осуществляется в соответствии с требованиями статьи 13 Федерального закона от 08.11.2007 № 257-ФЗ «</w:t>
      </w:r>
      <w:r w:rsidRPr="00594FBC">
        <w:rPr>
          <w:rFonts w:ascii="Times New Roman" w:hAnsi="Times New Roman" w:cs="Times New Roman"/>
          <w:sz w:val="24"/>
          <w:szCs w:val="24"/>
        </w:rPr>
        <w:t xml:space="preserve">Об автомобильных дорогах и о дорожной деятельности в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»</w:t>
      </w:r>
      <w:r w:rsidR="00173929" w:rsidRPr="00594FBC">
        <w:rPr>
          <w:rFonts w:ascii="Times New Roman" w:hAnsi="Times New Roman" w:cs="Times New Roman"/>
          <w:sz w:val="24"/>
          <w:szCs w:val="24"/>
        </w:rPr>
        <w:t>. Необходимо утвердить</w:t>
      </w:r>
      <w:r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 норматив</w:t>
      </w:r>
      <w:r w:rsidR="00173929" w:rsidRPr="00594FBC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 финансовых затрат на капитальный  ремонт, ремонт, содержание автомобильных </w:t>
      </w:r>
      <w:r w:rsidR="00173929" w:rsidRPr="00594FBC">
        <w:rPr>
          <w:rFonts w:ascii="Times New Roman" w:hAnsi="Times New Roman" w:cs="Times New Roman"/>
          <w:sz w:val="24"/>
          <w:szCs w:val="24"/>
        </w:rPr>
        <w:t>дорог местного значения и правил расчета размера ассигнований местного бюджета на указанные цели.</w:t>
      </w:r>
    </w:p>
    <w:p w:rsidR="007F249A" w:rsidRPr="00594FBC" w:rsidRDefault="007F249A" w:rsidP="00D433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83D" w:rsidRPr="00594FBC" w:rsidRDefault="0039083D" w:rsidP="002E26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BC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39083D" w:rsidRPr="00594FBC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1. Проект решения Нерюнгринского районного Совета депутатов «О бюджете Нерюнгринского района </w:t>
      </w:r>
      <w:r w:rsidR="008E03D3" w:rsidRPr="00594FBC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594FBC">
        <w:rPr>
          <w:rFonts w:ascii="Times New Roman" w:hAnsi="Times New Roman" w:cs="Times New Roman"/>
          <w:sz w:val="24"/>
          <w:szCs w:val="24"/>
        </w:rPr>
        <w:t xml:space="preserve">»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4FBC">
        <w:rPr>
          <w:rFonts w:ascii="Times New Roman" w:hAnsi="Times New Roman" w:cs="Times New Roman"/>
          <w:sz w:val="24"/>
          <w:szCs w:val="24"/>
        </w:rPr>
        <w:t>, Положением о бюджетном процессе в Нерюнгринском районе, утвержденным решением Нерюнгринского районного Совета депутатов от 27 декабря 2010 года № 6-23.</w:t>
      </w:r>
    </w:p>
    <w:p w:rsidR="0039083D" w:rsidRPr="00594FBC" w:rsidRDefault="00676996" w:rsidP="0067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Одновременно с проектом бюджета представлены документы и материалы в соответствии со статьей 184.2 БК РФ.</w:t>
      </w:r>
    </w:p>
    <w:p w:rsidR="00676996" w:rsidRPr="00594FBC" w:rsidRDefault="00676996" w:rsidP="0067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2. Бюджет составлен сроком на три года – очередной финансовый год и плановый период в соответствии с частью 4 статьи 169 БК РФ.</w:t>
      </w:r>
    </w:p>
    <w:p w:rsidR="00A731BD" w:rsidRPr="00594FBC" w:rsidRDefault="00BF7604" w:rsidP="00A7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3. </w:t>
      </w:r>
      <w:r w:rsidR="00955BFF" w:rsidRPr="00594FBC">
        <w:rPr>
          <w:rFonts w:ascii="Times New Roman" w:hAnsi="Times New Roman" w:cs="Times New Roman"/>
          <w:sz w:val="24"/>
          <w:szCs w:val="24"/>
        </w:rPr>
        <w:t xml:space="preserve">Пункт 1.4 постановления Нерюнгринской районной администрации от 02.03.2021 № 344 «Об утверждении Порядка разработки прогноза социально-экономического развития </w:t>
      </w:r>
      <w:r w:rsidR="00955BFF" w:rsidRPr="00594FB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«Нерюнгринский район» противоречит пункту 1 статьи 173 Бюджетного кодекса Российской Федерации.</w:t>
      </w:r>
    </w:p>
    <w:p w:rsidR="0039083D" w:rsidRPr="00594FBC" w:rsidRDefault="00BF7604" w:rsidP="0014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4. </w:t>
      </w:r>
      <w:r w:rsidR="0039083D" w:rsidRPr="00594FBC">
        <w:rPr>
          <w:rFonts w:ascii="Times New Roman" w:hAnsi="Times New Roman" w:cs="Times New Roman"/>
          <w:sz w:val="24"/>
          <w:szCs w:val="24"/>
        </w:rPr>
        <w:t>В нарушение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 6-23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</w:t>
      </w:r>
      <w:r w:rsidR="00141952" w:rsidRPr="00594FBC">
        <w:rPr>
          <w:rFonts w:ascii="Times New Roman" w:hAnsi="Times New Roman" w:cs="Times New Roman"/>
          <w:sz w:val="24"/>
          <w:szCs w:val="24"/>
        </w:rPr>
        <w:t>2</w:t>
      </w:r>
      <w:r w:rsidR="00955BFF" w:rsidRPr="00594FBC">
        <w:rPr>
          <w:rFonts w:ascii="Times New Roman" w:hAnsi="Times New Roman" w:cs="Times New Roman"/>
          <w:sz w:val="24"/>
          <w:szCs w:val="24"/>
        </w:rPr>
        <w:t>2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объеме.</w:t>
      </w:r>
    </w:p>
    <w:p w:rsidR="0039083D" w:rsidRPr="00594FBC" w:rsidRDefault="00141952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5</w:t>
      </w:r>
      <w:r w:rsidR="00676996" w:rsidRPr="00594FBC">
        <w:rPr>
          <w:rFonts w:ascii="Times New Roman" w:hAnsi="Times New Roman" w:cs="Times New Roman"/>
          <w:sz w:val="24"/>
          <w:szCs w:val="24"/>
        </w:rPr>
        <w:t>. Проект бюджета содержит основные характеристики, установленные частью 3 статьи 184.1 БК РФ.</w:t>
      </w:r>
    </w:p>
    <w:p w:rsidR="002C4BA1" w:rsidRPr="00594FBC" w:rsidRDefault="002E5BD9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6</w:t>
      </w:r>
      <w:r w:rsidR="002C4BA1" w:rsidRPr="00594FBC">
        <w:rPr>
          <w:rFonts w:ascii="Times New Roman" w:hAnsi="Times New Roman" w:cs="Times New Roman"/>
          <w:sz w:val="24"/>
          <w:szCs w:val="24"/>
        </w:rPr>
        <w:t>. В проекте бюджета соблюден принцип сбалансированности бюджета в соответствии со статьей 33 БК РФ.</w:t>
      </w:r>
    </w:p>
    <w:p w:rsidR="00BF7604" w:rsidRPr="00594FBC" w:rsidRDefault="002E5BD9" w:rsidP="00BF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7</w:t>
      </w:r>
      <w:r w:rsidR="00BF7604" w:rsidRPr="00594FBC">
        <w:rPr>
          <w:rFonts w:ascii="Times New Roman" w:hAnsi="Times New Roman" w:cs="Times New Roman"/>
          <w:sz w:val="24"/>
          <w:szCs w:val="24"/>
        </w:rPr>
        <w:t>. В соответствии со статьей 39 Положения о бюджетном процессе в Нерюнгринском районе проектом решения о бюджете Нерюнгринского района на 20</w:t>
      </w:r>
      <w:r w:rsidR="00CC3F15" w:rsidRPr="00594FBC">
        <w:rPr>
          <w:rFonts w:ascii="Times New Roman" w:hAnsi="Times New Roman" w:cs="Times New Roman"/>
          <w:sz w:val="24"/>
          <w:szCs w:val="24"/>
        </w:rPr>
        <w:t>2</w:t>
      </w:r>
      <w:r w:rsidR="00955BFF" w:rsidRPr="00594FBC">
        <w:rPr>
          <w:rFonts w:ascii="Times New Roman" w:hAnsi="Times New Roman" w:cs="Times New Roman"/>
          <w:sz w:val="24"/>
          <w:szCs w:val="24"/>
        </w:rPr>
        <w:t>2</w:t>
      </w:r>
      <w:r w:rsidR="00BF7604" w:rsidRPr="00594FB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55BFF" w:rsidRPr="00594FBC">
        <w:rPr>
          <w:rFonts w:ascii="Times New Roman" w:hAnsi="Times New Roman" w:cs="Times New Roman"/>
          <w:sz w:val="24"/>
          <w:szCs w:val="24"/>
        </w:rPr>
        <w:t>3</w:t>
      </w:r>
      <w:r w:rsidR="00BF7604" w:rsidRPr="00594FBC">
        <w:rPr>
          <w:rFonts w:ascii="Times New Roman" w:hAnsi="Times New Roman" w:cs="Times New Roman"/>
          <w:sz w:val="24"/>
          <w:szCs w:val="24"/>
        </w:rPr>
        <w:t xml:space="preserve"> и 202</w:t>
      </w:r>
      <w:r w:rsidR="00955BFF" w:rsidRPr="00594FBC">
        <w:rPr>
          <w:rFonts w:ascii="Times New Roman" w:hAnsi="Times New Roman" w:cs="Times New Roman"/>
          <w:sz w:val="24"/>
          <w:szCs w:val="24"/>
        </w:rPr>
        <w:t>4</w:t>
      </w:r>
      <w:r w:rsidR="00BF7604" w:rsidRPr="00594FBC">
        <w:rPr>
          <w:rFonts w:ascii="Times New Roman" w:hAnsi="Times New Roman" w:cs="Times New Roman"/>
          <w:sz w:val="24"/>
          <w:szCs w:val="24"/>
        </w:rPr>
        <w:t xml:space="preserve"> годов установлен перечень главных администраторов доходов бюджета Нерюнгринского района, перечень главных администраторов источников финансирования дефицита бюджета района, распределение бюджетных ассигнований по разделам, подразделам, целевым статьям  и видам расходов (в соответствии с классификацией расходов) на плановый период.</w:t>
      </w:r>
    </w:p>
    <w:p w:rsidR="002C4BA1" w:rsidRPr="00594FBC" w:rsidRDefault="002E5BD9" w:rsidP="0014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8</w:t>
      </w:r>
      <w:r w:rsidR="002E26AB" w:rsidRPr="00594FBC">
        <w:rPr>
          <w:rFonts w:ascii="Times New Roman" w:hAnsi="Times New Roman" w:cs="Times New Roman"/>
          <w:sz w:val="24"/>
          <w:szCs w:val="24"/>
        </w:rPr>
        <w:t>. В п</w:t>
      </w:r>
      <w:r w:rsidR="002C4BA1" w:rsidRPr="00594FBC">
        <w:rPr>
          <w:rFonts w:ascii="Times New Roman" w:hAnsi="Times New Roman" w:cs="Times New Roman"/>
          <w:sz w:val="24"/>
          <w:szCs w:val="24"/>
        </w:rPr>
        <w:t xml:space="preserve">роекте бюджета коды бюджетной классификации доходов, расходов, источников финансирования дефицита бюджета сгруппированы в соответствии с </w:t>
      </w:r>
      <w:r w:rsidR="00677F48" w:rsidRPr="00594FBC">
        <w:rPr>
          <w:rFonts w:ascii="Times New Roman" w:hAnsi="Times New Roman" w:cs="Times New Roman"/>
          <w:sz w:val="24"/>
          <w:szCs w:val="24"/>
        </w:rPr>
        <w:t>Приказ</w:t>
      </w:r>
      <w:r w:rsidR="006346F5" w:rsidRPr="00594FBC">
        <w:rPr>
          <w:rFonts w:ascii="Times New Roman" w:hAnsi="Times New Roman" w:cs="Times New Roman"/>
          <w:sz w:val="24"/>
          <w:szCs w:val="24"/>
        </w:rPr>
        <w:t xml:space="preserve">ом </w:t>
      </w:r>
      <w:r w:rsidR="00677F48" w:rsidRPr="00594FBC">
        <w:rPr>
          <w:rFonts w:ascii="Times New Roman" w:hAnsi="Times New Roman" w:cs="Times New Roman"/>
          <w:sz w:val="24"/>
          <w:szCs w:val="24"/>
        </w:rPr>
        <w:t>Минфина</w:t>
      </w:r>
      <w:r w:rsidR="006346F5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677F48" w:rsidRPr="00594FBC">
        <w:rPr>
          <w:rFonts w:ascii="Times New Roman" w:hAnsi="Times New Roman" w:cs="Times New Roman"/>
          <w:sz w:val="24"/>
          <w:szCs w:val="24"/>
        </w:rPr>
        <w:t>России от 6 июня 2</w:t>
      </w:r>
      <w:r w:rsidR="00955BFF" w:rsidRPr="00594FBC">
        <w:rPr>
          <w:rFonts w:ascii="Times New Roman" w:hAnsi="Times New Roman" w:cs="Times New Roman"/>
          <w:sz w:val="24"/>
          <w:szCs w:val="24"/>
        </w:rPr>
        <w:t>019 г. №</w:t>
      </w:r>
      <w:r w:rsidR="00677F48" w:rsidRPr="00594FBC">
        <w:rPr>
          <w:rFonts w:ascii="Times New Roman" w:hAnsi="Times New Roman" w:cs="Times New Roman"/>
          <w:sz w:val="24"/>
          <w:szCs w:val="24"/>
        </w:rPr>
        <w:t> 85н</w:t>
      </w:r>
      <w:r w:rsidR="006346F5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677F48" w:rsidRPr="00594FBC">
        <w:rPr>
          <w:rFonts w:ascii="Times New Roman" w:hAnsi="Times New Roman" w:cs="Times New Roman"/>
          <w:sz w:val="24"/>
          <w:szCs w:val="24"/>
        </w:rPr>
        <w:t xml:space="preserve">"О Порядке формирования и применения кодов бюджетной классификации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77F48" w:rsidRPr="00594FBC">
        <w:rPr>
          <w:rFonts w:ascii="Times New Roman" w:hAnsi="Times New Roman" w:cs="Times New Roman"/>
          <w:sz w:val="24"/>
          <w:szCs w:val="24"/>
        </w:rPr>
        <w:t>, их структуре и принципах назначения"</w:t>
      </w:r>
      <w:r w:rsidR="00C628A7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2C4BA1" w:rsidRPr="00594FBC">
        <w:rPr>
          <w:rFonts w:ascii="Times New Roman" w:hAnsi="Times New Roman" w:cs="Times New Roman"/>
          <w:sz w:val="24"/>
          <w:szCs w:val="24"/>
        </w:rPr>
        <w:t>во исполнение статьи 29 БК РФ.</w:t>
      </w:r>
    </w:p>
    <w:p w:rsidR="002C4BA1" w:rsidRPr="00594FBC" w:rsidRDefault="002E5BD9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9</w:t>
      </w:r>
      <w:r w:rsidR="002C4BA1" w:rsidRPr="00594FBC">
        <w:rPr>
          <w:rFonts w:ascii="Times New Roman" w:hAnsi="Times New Roman" w:cs="Times New Roman"/>
          <w:sz w:val="24"/>
          <w:szCs w:val="24"/>
        </w:rPr>
        <w:t>. Доходная часть бюджета сформирована на основании проекта прогноза социально-экономического развития Нерюнгринского района на 20</w:t>
      </w:r>
      <w:r w:rsidR="0067439E" w:rsidRPr="00594FBC">
        <w:rPr>
          <w:rFonts w:ascii="Times New Roman" w:hAnsi="Times New Roman" w:cs="Times New Roman"/>
          <w:sz w:val="24"/>
          <w:szCs w:val="24"/>
        </w:rPr>
        <w:t>2</w:t>
      </w:r>
      <w:r w:rsidR="005772D1" w:rsidRPr="00594FBC">
        <w:rPr>
          <w:rFonts w:ascii="Times New Roman" w:hAnsi="Times New Roman" w:cs="Times New Roman"/>
          <w:sz w:val="24"/>
          <w:szCs w:val="24"/>
        </w:rPr>
        <w:t>2</w:t>
      </w:r>
      <w:r w:rsidR="002C4BA1" w:rsidRPr="00594FBC">
        <w:rPr>
          <w:rFonts w:ascii="Times New Roman" w:hAnsi="Times New Roman" w:cs="Times New Roman"/>
          <w:sz w:val="24"/>
          <w:szCs w:val="24"/>
        </w:rPr>
        <w:t>-202</w:t>
      </w:r>
      <w:r w:rsidR="005772D1" w:rsidRPr="00594FBC">
        <w:rPr>
          <w:rFonts w:ascii="Times New Roman" w:hAnsi="Times New Roman" w:cs="Times New Roman"/>
          <w:sz w:val="24"/>
          <w:szCs w:val="24"/>
        </w:rPr>
        <w:t>4</w:t>
      </w:r>
      <w:r w:rsidR="002C4BA1" w:rsidRPr="00594FBC">
        <w:rPr>
          <w:rFonts w:ascii="Times New Roman" w:hAnsi="Times New Roman" w:cs="Times New Roman"/>
          <w:sz w:val="24"/>
          <w:szCs w:val="24"/>
        </w:rPr>
        <w:t xml:space="preserve"> годы в соответствии со статьей 174.1 БК РФ.</w:t>
      </w:r>
    </w:p>
    <w:p w:rsidR="002C4BA1" w:rsidRPr="00594FBC" w:rsidRDefault="00BF3825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2E5BD9" w:rsidRPr="00594FBC">
        <w:rPr>
          <w:rFonts w:ascii="Times New Roman" w:hAnsi="Times New Roman" w:cs="Times New Roman"/>
          <w:sz w:val="24"/>
          <w:szCs w:val="24"/>
        </w:rPr>
        <w:t>0</w:t>
      </w:r>
      <w:r w:rsidR="002C4BA1" w:rsidRPr="00594FBC">
        <w:rPr>
          <w:rFonts w:ascii="Times New Roman" w:hAnsi="Times New Roman" w:cs="Times New Roman"/>
          <w:sz w:val="24"/>
          <w:szCs w:val="24"/>
        </w:rPr>
        <w:t xml:space="preserve">. Основные направления бюджетной и налоговой политики соответствуют направлениям экономического развития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C4BA1" w:rsidRPr="00594FBC">
        <w:rPr>
          <w:rFonts w:ascii="Times New Roman" w:hAnsi="Times New Roman" w:cs="Times New Roman"/>
          <w:sz w:val="24"/>
          <w:szCs w:val="24"/>
        </w:rPr>
        <w:t>.</w:t>
      </w:r>
    </w:p>
    <w:p w:rsidR="002C4BA1" w:rsidRPr="00594FBC" w:rsidRDefault="00141952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2E5BD9" w:rsidRPr="00594FBC">
        <w:rPr>
          <w:rFonts w:ascii="Times New Roman" w:hAnsi="Times New Roman" w:cs="Times New Roman"/>
          <w:sz w:val="24"/>
          <w:szCs w:val="24"/>
        </w:rPr>
        <w:t>1</w:t>
      </w:r>
      <w:r w:rsidR="002C4BA1" w:rsidRPr="00594FBC">
        <w:rPr>
          <w:rFonts w:ascii="Times New Roman" w:hAnsi="Times New Roman" w:cs="Times New Roman"/>
          <w:sz w:val="24"/>
          <w:szCs w:val="24"/>
        </w:rPr>
        <w:t xml:space="preserve">. Перечень утверждаемых в бюджете доходов соответствует статьям 20, 41, 42, 61.2, 62 БК РФ. </w:t>
      </w:r>
    </w:p>
    <w:p w:rsidR="00B9423F" w:rsidRDefault="002C4BA1" w:rsidP="0083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3225EA" w:rsidRPr="00594FBC">
        <w:rPr>
          <w:rFonts w:ascii="Times New Roman" w:hAnsi="Times New Roman" w:cs="Times New Roman"/>
          <w:sz w:val="24"/>
          <w:szCs w:val="24"/>
        </w:rPr>
        <w:t>2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B9423F" w:rsidRPr="00594FBC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Нерюнгринского района на 2022 год прогнозируется в объеме 1 750 316,1 тыс. рублей, в том числе собственных доходов </w:t>
      </w:r>
      <w:r w:rsidR="00B9423F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1  446 612,3</w:t>
      </w:r>
      <w:r w:rsidR="00B9423F" w:rsidRPr="0059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423F" w:rsidRPr="00594FBC">
        <w:rPr>
          <w:rFonts w:ascii="Times New Roman" w:hAnsi="Times New Roman" w:cs="Times New Roman"/>
          <w:sz w:val="24"/>
          <w:szCs w:val="24"/>
        </w:rPr>
        <w:t xml:space="preserve">тыс. рублей, из них: налоговых доходов </w:t>
      </w:r>
      <w:r w:rsidR="00B9423F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1  367 904,7</w:t>
      </w:r>
      <w:r w:rsidR="00B9423F" w:rsidRPr="0059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423F" w:rsidRPr="00594FBC">
        <w:rPr>
          <w:rFonts w:ascii="Times New Roman" w:hAnsi="Times New Roman" w:cs="Times New Roman"/>
          <w:sz w:val="24"/>
          <w:szCs w:val="24"/>
        </w:rPr>
        <w:t xml:space="preserve">тыс. рублей, неналоговых доходов </w:t>
      </w:r>
      <w:r w:rsidR="00B9423F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78 707,6</w:t>
      </w:r>
      <w:r w:rsidR="00B9423F" w:rsidRPr="0059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423F" w:rsidRPr="00594FBC">
        <w:rPr>
          <w:rFonts w:ascii="Times New Roman" w:hAnsi="Times New Roman" w:cs="Times New Roman"/>
          <w:sz w:val="24"/>
          <w:szCs w:val="24"/>
        </w:rPr>
        <w:t xml:space="preserve">тыс. рублей и безвозмездных поступлений </w:t>
      </w:r>
      <w:r w:rsidR="00B9423F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303 703,8</w:t>
      </w:r>
      <w:r w:rsidR="00B9423F" w:rsidRPr="00594F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9423F"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="00B9423F">
        <w:rPr>
          <w:rFonts w:ascii="Times New Roman" w:hAnsi="Times New Roman" w:cs="Times New Roman"/>
          <w:sz w:val="24"/>
          <w:szCs w:val="24"/>
        </w:rPr>
        <w:t>.</w:t>
      </w:r>
    </w:p>
    <w:p w:rsidR="005772D1" w:rsidRPr="007E3E5F" w:rsidRDefault="00087FB5" w:rsidP="00087F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D1" w:rsidRPr="007E3E5F">
        <w:rPr>
          <w:rFonts w:ascii="Times New Roman" w:hAnsi="Times New Roman" w:cs="Times New Roman"/>
          <w:sz w:val="24"/>
          <w:szCs w:val="24"/>
        </w:rPr>
        <w:t>Общий объем доходов бюджета Нерюнгринского района на 2023 год – 1 755 114,7 тыс. рублей, в том числе налоговых доходов 1 514 031,4</w:t>
      </w:r>
      <w:r w:rsidR="005772D1" w:rsidRPr="007E3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72D1" w:rsidRPr="007E3E5F">
        <w:rPr>
          <w:rFonts w:ascii="Times New Roman" w:hAnsi="Times New Roman" w:cs="Times New Roman"/>
          <w:sz w:val="24"/>
          <w:szCs w:val="24"/>
        </w:rPr>
        <w:t>тыс. рублей, неналоговых доходов 75 412,4 тыс. рублей и безвозмездных поступлений 165 670,9 тыс. рублей. В 2024 году – 1 757 385,8 тыс. рублей, в том числе налоговых доходов 1 587 988,2 тыс. рублей, неналоговых доходов 76 698,1 тыс. рублей и безвозмездных поступлений 92 699,5 тыс. рублей.</w:t>
      </w:r>
      <w:r w:rsidR="005772D1" w:rsidRPr="007E3E5F">
        <w:rPr>
          <w:rFonts w:ascii="Times New Roman" w:hAnsi="Times New Roman" w:cs="Times New Roman"/>
        </w:rPr>
        <w:tab/>
      </w:r>
    </w:p>
    <w:p w:rsidR="00BF3825" w:rsidRPr="00594FBC" w:rsidRDefault="00BF3825" w:rsidP="00BF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3225EA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39083D" w:rsidRPr="00594FBC">
        <w:rPr>
          <w:rFonts w:ascii="Times New Roman" w:eastAsia="Times New Roman" w:hAnsi="Times New Roman" w:cs="Times New Roman"/>
          <w:sz w:val="24"/>
          <w:szCs w:val="24"/>
        </w:rPr>
        <w:t>При прогнозировании налоговых доходов муниципального образования Нерюнгринский район с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ледует учесть, что Приказом Министерства экономического развития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от </w:t>
      </w:r>
      <w:r w:rsidR="00141952" w:rsidRPr="00594FBC">
        <w:rPr>
          <w:rFonts w:ascii="Times New Roman" w:hAnsi="Times New Roman" w:cs="Times New Roman"/>
          <w:sz w:val="24"/>
          <w:szCs w:val="24"/>
        </w:rPr>
        <w:t>30</w:t>
      </w:r>
      <w:r w:rsidRPr="00594FBC">
        <w:rPr>
          <w:rFonts w:ascii="Times New Roman" w:hAnsi="Times New Roman" w:cs="Times New Roman"/>
          <w:sz w:val="24"/>
          <w:szCs w:val="24"/>
        </w:rPr>
        <w:t>.10.20</w:t>
      </w:r>
      <w:r w:rsidR="00141952" w:rsidRPr="00594FBC">
        <w:rPr>
          <w:rFonts w:ascii="Times New Roman" w:hAnsi="Times New Roman" w:cs="Times New Roman"/>
          <w:sz w:val="24"/>
          <w:szCs w:val="24"/>
        </w:rPr>
        <w:t>20</w:t>
      </w:r>
      <w:r w:rsidRPr="00594FBC">
        <w:rPr>
          <w:rFonts w:ascii="Times New Roman" w:hAnsi="Times New Roman" w:cs="Times New Roman"/>
          <w:sz w:val="24"/>
          <w:szCs w:val="24"/>
        </w:rPr>
        <w:t xml:space="preserve"> № </w:t>
      </w:r>
      <w:r w:rsidR="005772D1" w:rsidRPr="00594FBC">
        <w:rPr>
          <w:rFonts w:ascii="Times New Roman" w:hAnsi="Times New Roman" w:cs="Times New Roman"/>
          <w:sz w:val="24"/>
          <w:szCs w:val="24"/>
        </w:rPr>
        <w:t>654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39083D" w:rsidRPr="00594FBC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</w:t>
      </w:r>
      <w:r w:rsidR="006346F5" w:rsidRPr="00594FBC">
        <w:rPr>
          <w:rFonts w:ascii="Times New Roman" w:hAnsi="Times New Roman" w:cs="Times New Roman"/>
          <w:sz w:val="24"/>
          <w:szCs w:val="24"/>
        </w:rPr>
        <w:t>2</w:t>
      </w:r>
      <w:r w:rsidR="005772D1" w:rsidRPr="00594FBC">
        <w:rPr>
          <w:rFonts w:ascii="Times New Roman" w:hAnsi="Times New Roman" w:cs="Times New Roman"/>
          <w:sz w:val="24"/>
          <w:szCs w:val="24"/>
        </w:rPr>
        <w:t>2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год» установлены коэффициенты-дефляторы</w:t>
      </w:r>
      <w:r w:rsidRPr="00594FBC">
        <w:rPr>
          <w:rFonts w:ascii="Times New Roman" w:hAnsi="Times New Roman" w:cs="Times New Roman"/>
          <w:sz w:val="24"/>
          <w:szCs w:val="24"/>
        </w:rPr>
        <w:t xml:space="preserve"> на 20</w:t>
      </w:r>
      <w:r w:rsidR="006346F5" w:rsidRPr="00594FBC">
        <w:rPr>
          <w:rFonts w:ascii="Times New Roman" w:hAnsi="Times New Roman" w:cs="Times New Roman"/>
          <w:sz w:val="24"/>
          <w:szCs w:val="24"/>
        </w:rPr>
        <w:t>2</w:t>
      </w:r>
      <w:r w:rsidR="0021738B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год.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F5" w:rsidRPr="00594FBC" w:rsidRDefault="00BF3825" w:rsidP="006346F5">
      <w:p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3225EA" w:rsidRPr="00594FBC">
        <w:rPr>
          <w:rFonts w:ascii="Times New Roman" w:hAnsi="Times New Roman" w:cs="Times New Roman"/>
          <w:sz w:val="24"/>
          <w:szCs w:val="24"/>
        </w:rPr>
        <w:t>4</w:t>
      </w:r>
      <w:r w:rsidR="00A6403C"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6346F5" w:rsidRPr="00594FBC">
        <w:rPr>
          <w:rFonts w:ascii="Times New Roman" w:hAnsi="Times New Roman" w:cs="Times New Roman"/>
          <w:sz w:val="24"/>
          <w:szCs w:val="24"/>
        </w:rPr>
        <w:t>При планировании неналоговых доходов п</w:t>
      </w:r>
      <w:r w:rsidR="006346F5"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о некоторым видам доходов при планировании  учитывается низкий коэффициент собираемости. </w:t>
      </w:r>
    </w:p>
    <w:p w:rsidR="006346F5" w:rsidRPr="00594FBC" w:rsidRDefault="006346F5" w:rsidP="006346F5">
      <w:pPr>
        <w:spacing w:after="0" w:line="240" w:lineRule="auto"/>
        <w:ind w:firstLine="708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Планирование доходов на основе низких коэффициентов собираемости по заключенным договорам и уже сложившейся задолженности свидетельствует о  ненадлежащем исполнении при формировании бюджета Комитетом земельных и имущественных отношений Нерюнгринского района своих бюджетных полномочий, установленных ст. 160.1 БК РФ.</w:t>
      </w:r>
    </w:p>
    <w:p w:rsidR="00332CDD" w:rsidRPr="00594FBC" w:rsidRDefault="00332CDD" w:rsidP="006346F5">
      <w:pPr>
        <w:spacing w:after="0" w:line="240" w:lineRule="auto"/>
        <w:ind w:firstLine="708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lastRenderedPageBreak/>
        <w:t>По-прежнему актуальным остается вопрос о задолженности по</w:t>
      </w:r>
      <w:r w:rsidRPr="00594FBC">
        <w:rPr>
          <w:rFonts w:ascii="TimesNewRomanPS-BoldMT" w:hAnsi="TimesNewRomanPS-BoldMT"/>
          <w:bCs/>
          <w:color w:val="000000"/>
        </w:rPr>
        <w:br/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доходам, администрируемым Комитетом земельных и имущественных отношений Нерюнгринского района, которая по данным бюджетной отчетности Комитета земельных и имущественных отношений Нерюнгринского по состоянию на 01.01.2021 составляла </w:t>
      </w:r>
      <w:r w:rsidRPr="00594FBC">
        <w:rPr>
          <w:rFonts w:ascii="TimesNewRomanPS-BoldMT" w:hAnsi="TimesNewRomanPS-BoldMT"/>
          <w:b/>
          <w:bCs/>
          <w:color w:val="000000"/>
          <w:sz w:val="24"/>
          <w:szCs w:val="24"/>
        </w:rPr>
        <w:t>87 854,4  тыс. рублей</w:t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. По состоянию на 01.11.2021 данные о сумме дебиторской задолженности не предоставлены.</w:t>
      </w:r>
    </w:p>
    <w:p w:rsidR="006C6F15" w:rsidRPr="00594FBC" w:rsidRDefault="006346F5" w:rsidP="006346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>Ненадлежащее администрирование доходов, по которым к настоящему</w:t>
      </w:r>
      <w:r w:rsidRPr="00594FBC">
        <w:rPr>
          <w:rFonts w:ascii="TimesNewRomanPS-BoldMT" w:hAnsi="TimesNewRomanPS-BoldMT"/>
          <w:bCs/>
          <w:color w:val="000000"/>
        </w:rPr>
        <w:br/>
      </w:r>
      <w:r w:rsidRPr="00594FBC">
        <w:rPr>
          <w:rFonts w:ascii="TimesNewRomanPS-BoldMT" w:hAnsi="TimesNewRomanPS-BoldMT"/>
          <w:bCs/>
          <w:color w:val="000000"/>
          <w:sz w:val="24"/>
          <w:szCs w:val="24"/>
        </w:rPr>
        <w:t xml:space="preserve">времени сложилась данная задолженность, требует принятия управленческих решений </w:t>
      </w:r>
      <w:r w:rsidR="00141952" w:rsidRPr="00594FBC">
        <w:rPr>
          <w:rFonts w:ascii="TimesNewRomanPS-BoldMT" w:hAnsi="TimesNewRomanPS-BoldMT"/>
          <w:bCs/>
          <w:color w:val="000000"/>
          <w:sz w:val="24"/>
          <w:szCs w:val="24"/>
        </w:rPr>
        <w:t>в отношении ее учета</w:t>
      </w:r>
      <w:r w:rsidR="00BF3825" w:rsidRPr="00594FBC">
        <w:rPr>
          <w:rFonts w:ascii="Times New Roman" w:hAnsi="Times New Roman" w:cs="Times New Roman"/>
          <w:sz w:val="24"/>
          <w:szCs w:val="24"/>
        </w:rPr>
        <w:t>.</w:t>
      </w:r>
    </w:p>
    <w:p w:rsidR="00087FB5" w:rsidRDefault="00BF3825" w:rsidP="00931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BC">
        <w:rPr>
          <w:rFonts w:ascii="Times New Roman" w:hAnsi="Times New Roman" w:cs="Times New Roman"/>
          <w:bCs/>
          <w:sz w:val="24"/>
          <w:szCs w:val="24"/>
        </w:rPr>
        <w:t>1</w:t>
      </w:r>
      <w:r w:rsidR="003225EA" w:rsidRPr="00594FBC">
        <w:rPr>
          <w:rFonts w:ascii="Times New Roman" w:hAnsi="Times New Roman" w:cs="Times New Roman"/>
          <w:bCs/>
          <w:sz w:val="24"/>
          <w:szCs w:val="24"/>
        </w:rPr>
        <w:t>5</w:t>
      </w:r>
      <w:r w:rsidR="00A6403C" w:rsidRPr="00594F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5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Согласно ст.174.1. БК РФ доходы бюджета прогнозируются на основе </w:t>
      </w:r>
      <w:r w:rsidR="0066518B" w:rsidRPr="00594FBC">
        <w:t xml:space="preserve"> </w:t>
      </w:r>
      <w:r w:rsidR="0066518B" w:rsidRPr="00594FBC">
        <w:rPr>
          <w:rFonts w:ascii="Times New Roman" w:hAnsi="Times New Roman" w:cs="Times New Roman"/>
          <w:sz w:val="24"/>
          <w:szCs w:val="24"/>
        </w:rPr>
        <w:t>муниципальных правовых актов представительных органов муниципальных образований</w:t>
      </w:r>
      <w:r w:rsidR="0066518B" w:rsidRPr="00594FBC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устанавливающих неналоговые доходы. Прогнозирование  доходов от реализации имущества должно основываться на плане (программе) приватизации имущества МО «Нерюнгринский район». </w:t>
      </w:r>
      <w:r w:rsidR="0066518B" w:rsidRPr="00594FBC">
        <w:rPr>
          <w:rFonts w:ascii="Times New Roman" w:hAnsi="Times New Roman" w:cs="Times New Roman"/>
          <w:sz w:val="24"/>
          <w:szCs w:val="24"/>
        </w:rPr>
        <w:t xml:space="preserve">В соответствии с решением Нерюнгринского районного Совета  депутатов от 22.09.2021 № 7-24 « </w:t>
      </w:r>
      <w:r w:rsidR="0066518B" w:rsidRPr="00594FBC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(программа) приватизации муниципального имущества муниципального образования «Нерюнгринский район» на 2022-2024 годы» раздел 1  содержит информацию о прогнозируемых доходах от приватизации муниципального имущества МО «Нерюнгринский район» в сумме 1 500,0 тыс. рублей. Данные доходы не отражены в д</w:t>
      </w:r>
      <w:r w:rsidR="0066518B" w:rsidRPr="00594FBC">
        <w:rPr>
          <w:rFonts w:ascii="Times New Roman" w:hAnsi="Times New Roman" w:cs="Times New Roman"/>
          <w:sz w:val="24"/>
          <w:szCs w:val="24"/>
        </w:rPr>
        <w:t>оходах от продажи материальных и нематериальных активов</w:t>
      </w:r>
      <w:r w:rsidR="0066518B" w:rsidRPr="00594FB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49E" w:rsidRPr="00594FBC" w:rsidRDefault="00206317" w:rsidP="0083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3225EA" w:rsidRPr="00594FBC">
        <w:rPr>
          <w:rFonts w:ascii="Times New Roman" w:hAnsi="Times New Roman" w:cs="Times New Roman"/>
          <w:sz w:val="24"/>
          <w:szCs w:val="24"/>
        </w:rPr>
        <w:t>6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D3249E" w:rsidRPr="00594FB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2022 год предусмотрен в сумме </w:t>
      </w:r>
      <w:r w:rsidR="00D3249E" w:rsidRPr="00594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49E" w:rsidRPr="00594FBC">
        <w:rPr>
          <w:rFonts w:ascii="Times New Roman" w:eastAsia="Times New Roman" w:hAnsi="Times New Roman" w:cs="Times New Roman"/>
          <w:color w:val="000000"/>
          <w:sz w:val="24"/>
          <w:szCs w:val="24"/>
        </w:rPr>
        <w:t>1 752 186,1</w:t>
      </w:r>
      <w:r w:rsidR="00D3249E" w:rsidRPr="00594F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3249E"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объем программных расходов без учета республиканских средств на 2022 год предусмотрен в сумме 1 426 767,3 тыс. рублей, что составляет 81,4% в расходах бюджета, в 2023 году – </w:t>
      </w:r>
      <w:r w:rsidR="00D3249E" w:rsidRPr="00594FBC">
        <w:rPr>
          <w:rFonts w:ascii="Times New Roman" w:hAnsi="Times New Roman" w:cs="Times New Roman"/>
          <w:bCs/>
          <w:sz w:val="24"/>
          <w:szCs w:val="24"/>
        </w:rPr>
        <w:t xml:space="preserve">1 391 803,8 </w:t>
      </w:r>
      <w:r w:rsidR="00D3249E" w:rsidRPr="00594FB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79,2%, в 2024 году – </w:t>
      </w:r>
      <w:r w:rsidR="00D3249E" w:rsidRPr="00594FBC">
        <w:rPr>
          <w:rFonts w:ascii="Times New Roman" w:hAnsi="Times New Roman" w:cs="Times New Roman"/>
          <w:bCs/>
          <w:sz w:val="24"/>
          <w:szCs w:val="24"/>
        </w:rPr>
        <w:t>1 364 937,08</w:t>
      </w:r>
      <w:r w:rsidR="00D3249E"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77,8%. </w:t>
      </w:r>
    </w:p>
    <w:p w:rsidR="00D3249E" w:rsidRPr="00594FBC" w:rsidRDefault="00D3249E" w:rsidP="00D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Общий объем непрограммных расходов без учета республиканских средств на 2022 год составит 325 418,8</w:t>
      </w:r>
      <w:r w:rsidRPr="00594FBC">
        <w:rPr>
          <w:b/>
          <w:bCs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Pr="00594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или 18,6% к общему объему расходов, в 2023 году – 365 119,9</w:t>
      </w:r>
      <w:r w:rsidRPr="00594FBC">
        <w:rPr>
          <w:b/>
          <w:bCs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тыс. рублей</w:t>
      </w:r>
      <w:r w:rsidRPr="00594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 xml:space="preserve">или 20,8%, 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>в 2024 году – 392 448,72</w:t>
      </w:r>
      <w:r w:rsidRPr="00594FBC">
        <w:rPr>
          <w:b/>
          <w:bCs/>
        </w:rPr>
        <w:t xml:space="preserve"> 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22,2%. </w:t>
      </w:r>
    </w:p>
    <w:p w:rsidR="005B6D97" w:rsidRPr="00594FBC" w:rsidRDefault="00863602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087FB5">
        <w:rPr>
          <w:rFonts w:ascii="Times New Roman" w:hAnsi="Times New Roman" w:cs="Times New Roman"/>
          <w:sz w:val="24"/>
          <w:szCs w:val="24"/>
        </w:rPr>
        <w:t>7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5B6D97" w:rsidRPr="00594FBC">
        <w:rPr>
          <w:rFonts w:ascii="Times New Roman" w:hAnsi="Times New Roman" w:cs="Times New Roman"/>
          <w:sz w:val="24"/>
          <w:szCs w:val="24"/>
        </w:rPr>
        <w:t>Проектом бюджета размер резервного фонда Нерюнгринской районной администрации устанавливается в соответствии с ограничениями, предусмотренными частью 3 статьи 81 БК РФ.</w:t>
      </w:r>
    </w:p>
    <w:p w:rsidR="0039083D" w:rsidRPr="00594FBC" w:rsidRDefault="00863602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1</w:t>
      </w:r>
      <w:r w:rsidR="00087FB5">
        <w:rPr>
          <w:rFonts w:ascii="Times New Roman" w:hAnsi="Times New Roman" w:cs="Times New Roman"/>
          <w:sz w:val="24"/>
          <w:szCs w:val="24"/>
        </w:rPr>
        <w:t>8</w:t>
      </w:r>
      <w:r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D3249E" w:rsidRPr="00594FBC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муниципального образования «Нерюнгринский район», более половины бюджетных расходов в 2022 году, как и прежде, будут направляться на образование – </w:t>
      </w:r>
      <w:r w:rsidR="00D3249E" w:rsidRPr="00594FBC">
        <w:rPr>
          <w:rFonts w:ascii="Times New Roman" w:hAnsi="Times New Roman" w:cs="Times New Roman"/>
          <w:color w:val="000000"/>
          <w:sz w:val="24"/>
          <w:szCs w:val="24"/>
        </w:rPr>
        <w:t>1 074 965,6</w:t>
      </w:r>
      <w:r w:rsidR="00D3249E" w:rsidRPr="00594FB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3249E" w:rsidRPr="00594FBC">
        <w:rPr>
          <w:rFonts w:ascii="Times New Roman" w:hAnsi="Times New Roman" w:cs="Times New Roman"/>
          <w:sz w:val="24"/>
          <w:szCs w:val="24"/>
        </w:rPr>
        <w:t xml:space="preserve">тыс. рублей (61,3%).  </w:t>
      </w:r>
    </w:p>
    <w:p w:rsidR="005B6D97" w:rsidRPr="00594FBC" w:rsidRDefault="00087FB5" w:rsidP="004B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9083D" w:rsidRPr="00594FBC">
        <w:rPr>
          <w:rFonts w:ascii="Times New Roman" w:hAnsi="Times New Roman" w:cs="Times New Roman"/>
          <w:sz w:val="24"/>
          <w:szCs w:val="24"/>
        </w:rPr>
        <w:t>.</w:t>
      </w:r>
      <w:r w:rsidR="004B30A2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5B6D97" w:rsidRPr="00594FBC">
        <w:rPr>
          <w:rFonts w:ascii="Times New Roman" w:hAnsi="Times New Roman" w:cs="Times New Roman"/>
          <w:sz w:val="24"/>
          <w:szCs w:val="24"/>
        </w:rPr>
        <w:t>Доля расходов бюджета на финансирование мероприятий 1</w:t>
      </w:r>
      <w:r w:rsidR="009315CD" w:rsidRPr="00594FBC">
        <w:rPr>
          <w:rFonts w:ascii="Times New Roman" w:hAnsi="Times New Roman" w:cs="Times New Roman"/>
          <w:sz w:val="24"/>
          <w:szCs w:val="24"/>
        </w:rPr>
        <w:t>9</w:t>
      </w:r>
      <w:r w:rsidR="005B6D97" w:rsidRPr="00594FBC">
        <w:rPr>
          <w:rFonts w:ascii="Times New Roman" w:hAnsi="Times New Roman" w:cs="Times New Roman"/>
          <w:sz w:val="24"/>
          <w:szCs w:val="24"/>
        </w:rPr>
        <w:t xml:space="preserve"> муниципальных программ Нерюнгринского района в 20</w:t>
      </w:r>
      <w:r w:rsidR="009315CD" w:rsidRPr="00594FBC">
        <w:rPr>
          <w:rFonts w:ascii="Times New Roman" w:hAnsi="Times New Roman" w:cs="Times New Roman"/>
          <w:sz w:val="24"/>
          <w:szCs w:val="24"/>
        </w:rPr>
        <w:t>2</w:t>
      </w:r>
      <w:r w:rsidR="006017C4" w:rsidRPr="00594FBC">
        <w:rPr>
          <w:rFonts w:ascii="Times New Roman" w:hAnsi="Times New Roman" w:cs="Times New Roman"/>
          <w:sz w:val="24"/>
          <w:szCs w:val="24"/>
        </w:rPr>
        <w:t>1</w:t>
      </w:r>
      <w:r w:rsidR="005B6D97" w:rsidRPr="00594FBC">
        <w:rPr>
          <w:rFonts w:ascii="Times New Roman" w:hAnsi="Times New Roman" w:cs="Times New Roman"/>
          <w:sz w:val="24"/>
          <w:szCs w:val="24"/>
        </w:rPr>
        <w:t xml:space="preserve"> году составляет 8</w:t>
      </w:r>
      <w:r w:rsidR="006017C4" w:rsidRPr="00594FBC">
        <w:rPr>
          <w:rFonts w:ascii="Times New Roman" w:hAnsi="Times New Roman" w:cs="Times New Roman"/>
          <w:sz w:val="24"/>
          <w:szCs w:val="24"/>
        </w:rPr>
        <w:t>1,</w:t>
      </w:r>
      <w:r w:rsidR="005E52D9" w:rsidRPr="00594FBC">
        <w:rPr>
          <w:rFonts w:ascii="Times New Roman" w:hAnsi="Times New Roman" w:cs="Times New Roman"/>
          <w:sz w:val="24"/>
          <w:szCs w:val="24"/>
        </w:rPr>
        <w:t>4</w:t>
      </w:r>
      <w:r w:rsidR="005B6D97" w:rsidRPr="00594FBC">
        <w:rPr>
          <w:rFonts w:ascii="Times New Roman" w:hAnsi="Times New Roman" w:cs="Times New Roman"/>
          <w:sz w:val="24"/>
          <w:szCs w:val="24"/>
        </w:rPr>
        <w:t>% от общего объема расходов бюджета, что подтверждает программно-целевой принцип формирования бюджета Нерюнгринского района.</w:t>
      </w:r>
    </w:p>
    <w:p w:rsidR="0039083D" w:rsidRPr="00594FBC" w:rsidRDefault="0039083D" w:rsidP="00080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Снижение объема финансирования </w:t>
      </w:r>
      <w:r w:rsidR="005E52D9" w:rsidRPr="00594FBC">
        <w:rPr>
          <w:rFonts w:ascii="Times New Roman" w:hAnsi="Times New Roman" w:cs="Times New Roman"/>
          <w:sz w:val="24"/>
          <w:szCs w:val="24"/>
        </w:rPr>
        <w:t xml:space="preserve">по некоторым </w:t>
      </w:r>
      <w:r w:rsidRPr="00594FBC">
        <w:rPr>
          <w:rFonts w:ascii="Times New Roman" w:hAnsi="Times New Roman" w:cs="Times New Roman"/>
          <w:sz w:val="24"/>
          <w:szCs w:val="24"/>
        </w:rPr>
        <w:t>муниципальны</w:t>
      </w:r>
      <w:r w:rsidR="005E52D9" w:rsidRPr="00594FBC">
        <w:rPr>
          <w:rFonts w:ascii="Times New Roman" w:hAnsi="Times New Roman" w:cs="Times New Roman"/>
          <w:sz w:val="24"/>
          <w:szCs w:val="24"/>
        </w:rPr>
        <w:t>м</w:t>
      </w:r>
      <w:r w:rsidRPr="00594F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52D9" w:rsidRPr="00594FBC">
        <w:rPr>
          <w:rFonts w:ascii="Times New Roman" w:hAnsi="Times New Roman" w:cs="Times New Roman"/>
          <w:sz w:val="24"/>
          <w:szCs w:val="24"/>
        </w:rPr>
        <w:t>ам</w:t>
      </w:r>
      <w:r w:rsidRPr="00594F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в проекте бюджета Нерюнгринского района на 20</w:t>
      </w:r>
      <w:r w:rsidR="009315CD" w:rsidRPr="00594FBC">
        <w:rPr>
          <w:rFonts w:ascii="Times New Roman" w:hAnsi="Times New Roman" w:cs="Times New Roman"/>
          <w:sz w:val="24"/>
          <w:szCs w:val="24"/>
        </w:rPr>
        <w:t>2</w:t>
      </w:r>
      <w:r w:rsidR="005E52D9" w:rsidRPr="00594FBC">
        <w:rPr>
          <w:rFonts w:ascii="Times New Roman" w:hAnsi="Times New Roman" w:cs="Times New Roman"/>
          <w:sz w:val="24"/>
          <w:szCs w:val="24"/>
        </w:rPr>
        <w:t>2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по отношению к уточненному бюджету Нерюнгринского района за 20</w:t>
      </w:r>
      <w:r w:rsidR="001541DD" w:rsidRPr="00594FBC">
        <w:rPr>
          <w:rFonts w:ascii="Times New Roman" w:hAnsi="Times New Roman" w:cs="Times New Roman"/>
          <w:sz w:val="24"/>
          <w:szCs w:val="24"/>
        </w:rPr>
        <w:t>2</w:t>
      </w:r>
      <w:r w:rsidR="005E52D9" w:rsidRPr="00594FBC">
        <w:rPr>
          <w:rFonts w:ascii="Times New Roman" w:hAnsi="Times New Roman" w:cs="Times New Roman"/>
          <w:sz w:val="24"/>
          <w:szCs w:val="24"/>
        </w:rPr>
        <w:t>1</w:t>
      </w:r>
      <w:r w:rsidRPr="00594FBC">
        <w:rPr>
          <w:rFonts w:ascii="Times New Roman" w:hAnsi="Times New Roman" w:cs="Times New Roman"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Нерюнгринского района на 20</w:t>
      </w:r>
      <w:r w:rsidR="001541DD" w:rsidRPr="00594FBC">
        <w:rPr>
          <w:rFonts w:ascii="Times New Roman" w:hAnsi="Times New Roman" w:cs="Times New Roman"/>
          <w:sz w:val="24"/>
          <w:szCs w:val="24"/>
        </w:rPr>
        <w:t>2</w:t>
      </w:r>
      <w:r w:rsidR="005E52D9" w:rsidRPr="00594FBC">
        <w:rPr>
          <w:rFonts w:ascii="Times New Roman" w:hAnsi="Times New Roman" w:cs="Times New Roman"/>
          <w:sz w:val="24"/>
          <w:szCs w:val="24"/>
        </w:rPr>
        <w:t>2</w:t>
      </w:r>
      <w:r w:rsidR="00676996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hAnsi="Times New Roman" w:cs="Times New Roman"/>
          <w:sz w:val="24"/>
          <w:szCs w:val="24"/>
        </w:rPr>
        <w:t>год</w:t>
      </w:r>
      <w:r w:rsidR="00676996" w:rsidRPr="00594FBC">
        <w:rPr>
          <w:rFonts w:ascii="Times New Roman" w:hAnsi="Times New Roman" w:cs="Times New Roman"/>
          <w:sz w:val="24"/>
          <w:szCs w:val="24"/>
        </w:rPr>
        <w:t xml:space="preserve"> в части безвозмездных поступлений (субсидий, субвенций, дотаций).</w:t>
      </w:r>
    </w:p>
    <w:p w:rsidR="0039083D" w:rsidRPr="00594FBC" w:rsidRDefault="0039083D" w:rsidP="00080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Оценкой ассигнований, запланированных на реализацию программных мероприятий, установлено несоответствие данных о бюджетных ассигнованиях, выделенных на реализацию муниципальных программ в проекте бюджета МО «Нерюнгринский район» на 20</w:t>
      </w:r>
      <w:r w:rsidR="009315CD" w:rsidRPr="00594FBC">
        <w:rPr>
          <w:rFonts w:ascii="Times New Roman" w:hAnsi="Times New Roman" w:cs="Times New Roman"/>
          <w:sz w:val="24"/>
          <w:szCs w:val="24"/>
        </w:rPr>
        <w:t>2</w:t>
      </w:r>
      <w:r w:rsidR="00080787" w:rsidRPr="00594FBC">
        <w:rPr>
          <w:rFonts w:ascii="Times New Roman" w:hAnsi="Times New Roman" w:cs="Times New Roman"/>
          <w:sz w:val="24"/>
          <w:szCs w:val="24"/>
        </w:rPr>
        <w:t xml:space="preserve">1-2023 </w:t>
      </w:r>
      <w:r w:rsidRPr="00594FBC">
        <w:rPr>
          <w:rFonts w:ascii="Times New Roman" w:hAnsi="Times New Roman" w:cs="Times New Roman"/>
          <w:sz w:val="24"/>
          <w:szCs w:val="24"/>
        </w:rPr>
        <w:t>год</w:t>
      </w:r>
      <w:r w:rsidR="00080787" w:rsidRPr="00594FBC">
        <w:rPr>
          <w:rFonts w:ascii="Times New Roman" w:hAnsi="Times New Roman" w:cs="Times New Roman"/>
          <w:sz w:val="24"/>
          <w:szCs w:val="24"/>
        </w:rPr>
        <w:t>ы</w:t>
      </w:r>
      <w:r w:rsidRPr="00594FBC">
        <w:rPr>
          <w:rFonts w:ascii="Times New Roman" w:hAnsi="Times New Roman" w:cs="Times New Roman"/>
          <w:sz w:val="24"/>
          <w:szCs w:val="24"/>
        </w:rPr>
        <w:t xml:space="preserve">  с паспортами муниципальных целевых программ.</w:t>
      </w:r>
    </w:p>
    <w:p w:rsidR="004B30A2" w:rsidRPr="00594FBC" w:rsidRDefault="00763C0C" w:rsidP="004B30A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4F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7F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0A2" w:rsidRPr="00594FBC">
        <w:rPr>
          <w:rFonts w:ascii="Times New Roman" w:eastAsia="Times New Roman" w:hAnsi="Times New Roman" w:cs="Times New Roman"/>
          <w:sz w:val="24"/>
          <w:szCs w:val="24"/>
        </w:rPr>
        <w:t xml:space="preserve">Анализ финансово-экономических обоснований к муниципальным программам показал, что к проекту бюджета предоставлены проекты муниципальных программ, не проходившие </w:t>
      </w:r>
      <w:r w:rsidR="004B30A2" w:rsidRPr="00594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финансово-экономическую экспертизу в Контрольно-счетной палате МО «Нерюнгринский район», при этом, не предоставлены финансово-экономические обоснования на отклонения в сумме 248 781,1 тыс. рублей. </w:t>
      </w:r>
      <w:r w:rsidR="004B30A2" w:rsidRPr="00594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этого провести анализ обоснованности финансово-экономических обоснований не представляется возможным.</w:t>
      </w:r>
    </w:p>
    <w:p w:rsidR="006017C4" w:rsidRPr="00594FBC" w:rsidRDefault="006017C4" w:rsidP="004B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Главным инструментом эффективности бюджетных расходов остается программно-целевой метод их осуществления. Но полагаем, что задачи по повышению качества разработки муниципальных программ остаются реализованными не в полной мере.</w:t>
      </w:r>
    </w:p>
    <w:p w:rsidR="004B30A2" w:rsidRPr="00594FBC" w:rsidRDefault="005E52D9" w:rsidP="005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B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87FB5" w:rsidRPr="00087FB5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087FB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594FBC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Анализ показал, что имеет место несоответствие значений показателей, установленных в  паспортах муниципальных программ и  в документах стратегического планирования, утвержденных </w:t>
      </w:r>
      <w:r w:rsidR="004B30A2" w:rsidRPr="00594FBC">
        <w:rPr>
          <w:rStyle w:val="markedcontent"/>
          <w:rFonts w:ascii="Times New Roman" w:hAnsi="Times New Roman" w:cs="Times New Roman"/>
          <w:i/>
          <w:sz w:val="24"/>
          <w:szCs w:val="24"/>
        </w:rPr>
        <w:t>р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ешением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43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>-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й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сессии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районного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Совета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депутатов</w:t>
      </w:r>
      <w:r w:rsidR="004B30A2" w:rsidRPr="00594FBC">
        <w:rPr>
          <w:rFonts w:ascii="Times New Roman" w:hAnsi="Times New Roman" w:cs="Times New Roman"/>
          <w:sz w:val="24"/>
          <w:szCs w:val="24"/>
        </w:rPr>
        <w:t xml:space="preserve"> от 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27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>.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02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>.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2018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0A2" w:rsidRPr="00594FBC">
        <w:rPr>
          <w:rFonts w:ascii="Times New Roman" w:hAnsi="Times New Roman" w:cs="Times New Roman"/>
          <w:sz w:val="24"/>
          <w:szCs w:val="24"/>
        </w:rPr>
        <w:t>№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> 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9</w:t>
      </w:r>
      <w:r w:rsidR="004B30A2" w:rsidRPr="00594FBC">
        <w:rPr>
          <w:rFonts w:ascii="Times New Roman" w:hAnsi="Times New Roman" w:cs="Times New Roman"/>
          <w:i/>
          <w:sz w:val="24"/>
          <w:szCs w:val="24"/>
        </w:rPr>
        <w:t>-</w:t>
      </w:r>
      <w:r w:rsidR="004B30A2" w:rsidRPr="00594FBC">
        <w:rPr>
          <w:rStyle w:val="afe"/>
          <w:rFonts w:ascii="Times New Roman" w:hAnsi="Times New Roman" w:cs="Times New Roman"/>
          <w:i w:val="0"/>
          <w:sz w:val="24"/>
          <w:szCs w:val="24"/>
        </w:rPr>
        <w:t>43</w:t>
      </w:r>
      <w:r w:rsidR="004B30A2" w:rsidRPr="00594FBC">
        <w:rPr>
          <w:rFonts w:ascii="Times New Roman" w:hAnsi="Times New Roman" w:cs="Times New Roman"/>
          <w:sz w:val="24"/>
          <w:szCs w:val="24"/>
        </w:rPr>
        <w:t xml:space="preserve"> «Об утверждении Стратегии социально-экономического развития муниципального образования "Нерюнгринский район" Республики Саха (Якутия) до 2030 года с применением проектного управления»</w:t>
      </w:r>
      <w:r w:rsidRPr="00594FBC">
        <w:rPr>
          <w:rFonts w:ascii="Times New Roman" w:hAnsi="Times New Roman" w:cs="Times New Roman"/>
          <w:sz w:val="24"/>
          <w:szCs w:val="24"/>
        </w:rPr>
        <w:t>.</w:t>
      </w:r>
    </w:p>
    <w:p w:rsidR="006017C4" w:rsidRPr="00594FBC" w:rsidRDefault="006017C4" w:rsidP="00601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D3249E" w:rsidRPr="00594FBC" w:rsidRDefault="00D3249E" w:rsidP="00D3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 xml:space="preserve">22. В нарушение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в паспорте муниципальной программы </w:t>
      </w:r>
      <w:r w:rsidRPr="00594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"Развитие системы образования Нерюнгринского района на 2021-2025 годы" объем финансирования по интенсивному варианту в 2024-2025 годах меньше объема финансирования по базовому варианту. Отклонение составило 220 998,1 тыс. рублей</w:t>
      </w:r>
      <w:r w:rsidRPr="00594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63C0C" w:rsidRPr="00594FBC" w:rsidRDefault="00763C0C" w:rsidP="007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D3249E" w:rsidRPr="00594FBC">
        <w:rPr>
          <w:rFonts w:ascii="Times New Roman" w:hAnsi="Times New Roman" w:cs="Times New Roman"/>
          <w:sz w:val="24"/>
          <w:szCs w:val="24"/>
        </w:rPr>
        <w:t>3</w:t>
      </w:r>
      <w:r w:rsidRPr="00594FBC">
        <w:rPr>
          <w:rFonts w:ascii="Times New Roman" w:hAnsi="Times New Roman" w:cs="Times New Roman"/>
          <w:sz w:val="24"/>
          <w:szCs w:val="24"/>
        </w:rPr>
        <w:t>. В соответствии с пунктом 2 статьи 69.2 БК РФ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  <w:r w:rsidRPr="00594FBC">
        <w:rPr>
          <w:rFonts w:ascii="Times New Roman" w:hAnsi="Times New Roman" w:cs="Times New Roman"/>
          <w:sz w:val="24"/>
          <w:szCs w:val="24"/>
        </w:rPr>
        <w:br/>
        <w:t>В ходе проведения контрольных и экспертно-аналитических мероприятий по проверке формирования муниципальных заданий, выявляются нарушения, главная причина которых заключается, прежде всего, в формальном подходе главных распорядителей бюджетных средств к его составлению. Проверки не подтверждают того, что муниципальные задания в учреждениях являются одним из инструментов повышения эффективности расходования бюджетных средств.</w:t>
      </w:r>
    </w:p>
    <w:p w:rsidR="00763C0C" w:rsidRPr="00594FBC" w:rsidRDefault="00080787" w:rsidP="00763C0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63C0C" w:rsidRPr="00594FBC">
        <w:rPr>
          <w:rFonts w:ascii="Times New Roman" w:hAnsi="Times New Roman" w:cs="Times New Roman"/>
          <w:bCs/>
          <w:color w:val="000000"/>
          <w:sz w:val="24"/>
          <w:szCs w:val="24"/>
        </w:rPr>
        <w:t>Объем субсидий главным распорядителям бюджетных средств на  выполнение муниципальных заданий, отраженный в проекте бюджета, не соответствует объему субсидий, рассчитанному на основании предоставленных в Контрольно-счетную палату муниципальных заданиях и нормативных затратах.</w:t>
      </w:r>
    </w:p>
    <w:p w:rsidR="00245C98" w:rsidRPr="00594FBC" w:rsidRDefault="00245C98" w:rsidP="0024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087FB5">
        <w:rPr>
          <w:rFonts w:ascii="Times New Roman" w:hAnsi="Times New Roman" w:cs="Times New Roman"/>
          <w:sz w:val="24"/>
          <w:szCs w:val="24"/>
        </w:rPr>
        <w:t>4</w:t>
      </w:r>
      <w:r w:rsidRPr="00594FBC">
        <w:rPr>
          <w:rFonts w:ascii="Times New Roman" w:hAnsi="Times New Roman" w:cs="Times New Roman"/>
          <w:sz w:val="24"/>
          <w:szCs w:val="24"/>
        </w:rPr>
        <w:t>. Анализ бюджетных смет учреждений показал, что имеет место несоответствие финансирования, указанного в проектах бюджетных смет учреждений, финансированию, отраженному в проекте бюджета.</w:t>
      </w:r>
    </w:p>
    <w:p w:rsidR="00D24547" w:rsidRPr="00594FBC" w:rsidRDefault="0079407B" w:rsidP="00D2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087FB5">
        <w:rPr>
          <w:rFonts w:ascii="Times New Roman" w:hAnsi="Times New Roman" w:cs="Times New Roman"/>
          <w:sz w:val="24"/>
          <w:szCs w:val="24"/>
        </w:rPr>
        <w:t>5</w:t>
      </w:r>
      <w:r w:rsidR="00D24547" w:rsidRPr="00594FBC">
        <w:rPr>
          <w:rFonts w:ascii="Times New Roman" w:hAnsi="Times New Roman" w:cs="Times New Roman"/>
          <w:sz w:val="24"/>
          <w:szCs w:val="24"/>
        </w:rPr>
        <w:t>. Дефицит бюджета Нерюнгринского района на 20</w:t>
      </w:r>
      <w:r w:rsidR="009315CD" w:rsidRPr="00594FBC">
        <w:rPr>
          <w:rFonts w:ascii="Times New Roman" w:hAnsi="Times New Roman" w:cs="Times New Roman"/>
          <w:sz w:val="24"/>
          <w:szCs w:val="24"/>
        </w:rPr>
        <w:t>2</w:t>
      </w:r>
      <w:r w:rsidR="00833F92" w:rsidRPr="00594FBC">
        <w:rPr>
          <w:rFonts w:ascii="Times New Roman" w:hAnsi="Times New Roman" w:cs="Times New Roman"/>
          <w:sz w:val="24"/>
          <w:szCs w:val="24"/>
        </w:rPr>
        <w:t>2</w:t>
      </w:r>
      <w:r w:rsidR="00D24547" w:rsidRPr="00594FB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33F92" w:rsidRPr="00594FBC">
        <w:rPr>
          <w:rFonts w:ascii="Times New Roman" w:hAnsi="Times New Roman" w:cs="Times New Roman"/>
          <w:sz w:val="24"/>
          <w:szCs w:val="24"/>
        </w:rPr>
        <w:t>3</w:t>
      </w:r>
      <w:r w:rsidR="00D24547" w:rsidRPr="00594FBC">
        <w:rPr>
          <w:rFonts w:ascii="Times New Roman" w:hAnsi="Times New Roman" w:cs="Times New Roman"/>
          <w:sz w:val="24"/>
          <w:szCs w:val="24"/>
        </w:rPr>
        <w:t xml:space="preserve"> и 202</w:t>
      </w:r>
      <w:r w:rsidR="00833F92" w:rsidRPr="00594FBC">
        <w:rPr>
          <w:rFonts w:ascii="Times New Roman" w:hAnsi="Times New Roman" w:cs="Times New Roman"/>
          <w:sz w:val="24"/>
          <w:szCs w:val="24"/>
        </w:rPr>
        <w:t>4</w:t>
      </w:r>
      <w:r w:rsidR="00D24547" w:rsidRPr="00594FBC">
        <w:rPr>
          <w:rFonts w:ascii="Times New Roman" w:hAnsi="Times New Roman" w:cs="Times New Roman"/>
          <w:sz w:val="24"/>
          <w:szCs w:val="24"/>
        </w:rPr>
        <w:t xml:space="preserve"> годов не превышает установленное частью 3 статьи 92.1. БК </w:t>
      </w:r>
      <w:r w:rsidR="002E26AB" w:rsidRPr="00594FBC">
        <w:rPr>
          <w:rFonts w:ascii="Times New Roman" w:hAnsi="Times New Roman" w:cs="Times New Roman"/>
          <w:sz w:val="24"/>
          <w:szCs w:val="24"/>
        </w:rPr>
        <w:t>РФ ограничение.</w:t>
      </w:r>
    </w:p>
    <w:p w:rsidR="002E26AB" w:rsidRPr="00594FBC" w:rsidRDefault="0079407B" w:rsidP="002E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3225EA" w:rsidRPr="00594FBC">
        <w:rPr>
          <w:rFonts w:ascii="Times New Roman" w:hAnsi="Times New Roman" w:cs="Times New Roman"/>
          <w:sz w:val="24"/>
          <w:szCs w:val="24"/>
        </w:rPr>
        <w:t>5</w:t>
      </w:r>
      <w:r w:rsidR="00D24547" w:rsidRPr="00594FBC">
        <w:rPr>
          <w:rFonts w:ascii="Times New Roman" w:hAnsi="Times New Roman" w:cs="Times New Roman"/>
          <w:sz w:val="24"/>
          <w:szCs w:val="24"/>
        </w:rPr>
        <w:t>. Предельный объем муниципального долга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2E26AB" w:rsidRPr="00594FBC" w:rsidRDefault="0079407B" w:rsidP="002E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2</w:t>
      </w:r>
      <w:r w:rsidR="003225EA" w:rsidRPr="00594FBC">
        <w:rPr>
          <w:rFonts w:ascii="Times New Roman" w:hAnsi="Times New Roman" w:cs="Times New Roman"/>
          <w:sz w:val="24"/>
          <w:szCs w:val="24"/>
        </w:rPr>
        <w:t>6</w:t>
      </w:r>
      <w:r w:rsidR="002E26AB" w:rsidRPr="00594FBC">
        <w:rPr>
          <w:rFonts w:ascii="Times New Roman" w:hAnsi="Times New Roman" w:cs="Times New Roman"/>
          <w:sz w:val="24"/>
          <w:szCs w:val="24"/>
        </w:rPr>
        <w:t>. 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 Нерюнгринского района в соответствии со статьей 106 БК РФ.</w:t>
      </w:r>
    </w:p>
    <w:p w:rsidR="00833F92" w:rsidRPr="00594FBC" w:rsidRDefault="003225EA" w:rsidP="0083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/>
          <w:sz w:val="24"/>
          <w:szCs w:val="24"/>
        </w:rPr>
        <w:t>27</w:t>
      </w:r>
      <w:r w:rsidR="00080787" w:rsidRPr="00594FBC">
        <w:rPr>
          <w:rFonts w:ascii="Times New Roman" w:hAnsi="Times New Roman"/>
          <w:sz w:val="24"/>
          <w:szCs w:val="24"/>
        </w:rPr>
        <w:t xml:space="preserve">. </w:t>
      </w:r>
      <w:r w:rsidR="00833F92" w:rsidRPr="00594FBC">
        <w:rPr>
          <w:rFonts w:ascii="Times New Roman" w:hAnsi="Times New Roman" w:cs="Times New Roman"/>
          <w:sz w:val="24"/>
          <w:szCs w:val="24"/>
        </w:rPr>
        <w:t>П</w:t>
      </w:r>
      <w:r w:rsidR="00833F92"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ланирование дорожной деятельности в муниципальном образовании должно осуществляется в соответствии с требованиями статьи 13 Федерального закона от </w:t>
      </w:r>
      <w:r w:rsidR="00833F92" w:rsidRPr="00594FB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08.11.2007 № 257-ФЗ «</w:t>
      </w:r>
      <w:r w:rsidR="00833F92" w:rsidRPr="00594FBC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Н</w:t>
      </w:r>
      <w:r w:rsidR="00833F92"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ормативы финансовых затрат на капитальный  ремонт, ремонт, содержание автомобильных </w:t>
      </w:r>
      <w:r w:rsidR="00833F92" w:rsidRPr="00594FBC">
        <w:rPr>
          <w:rFonts w:ascii="Times New Roman" w:hAnsi="Times New Roman" w:cs="Times New Roman"/>
          <w:sz w:val="24"/>
          <w:szCs w:val="24"/>
        </w:rPr>
        <w:t>дорог местного значения и правил расчета размера ассигнований местного бюджета на указанные цели не утверждены.</w:t>
      </w:r>
    </w:p>
    <w:p w:rsidR="004E1952" w:rsidRPr="00594FBC" w:rsidRDefault="004E1952" w:rsidP="00833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Pr="00594FBC" w:rsidRDefault="0000232D" w:rsidP="001C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B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763C0C" w:rsidRPr="00087FB5" w:rsidRDefault="00763C0C" w:rsidP="00087FB5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FB5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 w:rsidR="001D7EAD" w:rsidRPr="00087FB5">
        <w:rPr>
          <w:rFonts w:ascii="Times New Roman" w:eastAsia="Times New Roman" w:hAnsi="Times New Roman" w:cs="Times New Roman"/>
          <w:sz w:val="24"/>
          <w:szCs w:val="24"/>
        </w:rPr>
        <w:t xml:space="preserve">привести в соответствие Бюджетному кодексу РФ </w:t>
      </w:r>
      <w:r w:rsidR="001541DD" w:rsidRPr="00087FB5">
        <w:rPr>
          <w:rFonts w:ascii="Times New Roman" w:hAnsi="Times New Roman" w:cs="Times New Roman"/>
          <w:sz w:val="24"/>
          <w:szCs w:val="24"/>
        </w:rPr>
        <w:t>Постановлени</w:t>
      </w:r>
      <w:r w:rsidR="001D7EAD" w:rsidRPr="00087FB5">
        <w:rPr>
          <w:rFonts w:ascii="Times New Roman" w:hAnsi="Times New Roman" w:cs="Times New Roman"/>
          <w:sz w:val="24"/>
          <w:szCs w:val="24"/>
        </w:rPr>
        <w:t>е</w:t>
      </w:r>
      <w:r w:rsidR="001541DD" w:rsidRPr="00087FB5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</w:t>
      </w:r>
      <w:r w:rsidR="001D7EAD" w:rsidRPr="00087FB5">
        <w:rPr>
          <w:rFonts w:ascii="Times New Roman" w:hAnsi="Times New Roman" w:cs="Times New Roman"/>
          <w:sz w:val="24"/>
          <w:szCs w:val="24"/>
        </w:rPr>
        <w:t>02</w:t>
      </w:r>
      <w:r w:rsidR="001541DD" w:rsidRPr="00087FB5">
        <w:rPr>
          <w:rFonts w:ascii="Times New Roman" w:hAnsi="Times New Roman" w:cs="Times New Roman"/>
          <w:sz w:val="24"/>
          <w:szCs w:val="24"/>
        </w:rPr>
        <w:t>.0</w:t>
      </w:r>
      <w:r w:rsidR="001D7EAD" w:rsidRPr="00087FB5">
        <w:rPr>
          <w:rFonts w:ascii="Times New Roman" w:hAnsi="Times New Roman" w:cs="Times New Roman"/>
          <w:sz w:val="24"/>
          <w:szCs w:val="24"/>
        </w:rPr>
        <w:t>3</w:t>
      </w:r>
      <w:r w:rsidR="001541DD" w:rsidRPr="00087FB5">
        <w:rPr>
          <w:rFonts w:ascii="Times New Roman" w:hAnsi="Times New Roman" w:cs="Times New Roman"/>
          <w:sz w:val="24"/>
          <w:szCs w:val="24"/>
        </w:rPr>
        <w:t>.20</w:t>
      </w:r>
      <w:r w:rsidR="001D7EAD" w:rsidRPr="00087FB5">
        <w:rPr>
          <w:rFonts w:ascii="Times New Roman" w:hAnsi="Times New Roman" w:cs="Times New Roman"/>
          <w:sz w:val="24"/>
          <w:szCs w:val="24"/>
        </w:rPr>
        <w:t>21</w:t>
      </w:r>
      <w:r w:rsidR="001541DD" w:rsidRPr="00087FB5">
        <w:rPr>
          <w:rFonts w:ascii="Times New Roman" w:hAnsi="Times New Roman" w:cs="Times New Roman"/>
          <w:sz w:val="24"/>
          <w:szCs w:val="24"/>
        </w:rPr>
        <w:t xml:space="preserve"> № </w:t>
      </w:r>
      <w:r w:rsidR="001D7EAD" w:rsidRPr="00087FB5">
        <w:rPr>
          <w:rFonts w:ascii="Times New Roman" w:hAnsi="Times New Roman" w:cs="Times New Roman"/>
          <w:sz w:val="24"/>
          <w:szCs w:val="24"/>
        </w:rPr>
        <w:t>344</w:t>
      </w:r>
      <w:r w:rsidR="001541DD" w:rsidRPr="00087FB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Нерюнгринского района».</w:t>
      </w:r>
    </w:p>
    <w:p w:rsidR="004C4D40" w:rsidRDefault="00087FB5" w:rsidP="00763C0C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D40">
        <w:rPr>
          <w:rFonts w:ascii="Times New Roman" w:eastAsia="Times New Roman" w:hAnsi="Times New Roman" w:cs="Times New Roman"/>
          <w:sz w:val="24"/>
          <w:szCs w:val="24"/>
        </w:rPr>
        <w:t xml:space="preserve">Учесть в доходной части бюджета </w:t>
      </w:r>
      <w:r w:rsidR="004C4D40" w:rsidRPr="004C4D40">
        <w:rPr>
          <w:rFonts w:ascii="Times New Roman" w:hAnsi="Times New Roman" w:cs="Times New Roman"/>
          <w:sz w:val="24"/>
          <w:szCs w:val="24"/>
        </w:rPr>
        <w:t>поступления доходов от акцизов на нефтепродукты, подлежащих зачислению в бюджет Нерюнгринского района на 2022-2024 годы</w:t>
      </w:r>
      <w:r w:rsidR="004C4D40">
        <w:rPr>
          <w:rFonts w:ascii="Times New Roman" w:hAnsi="Times New Roman" w:cs="Times New Roman"/>
          <w:sz w:val="24"/>
          <w:szCs w:val="24"/>
        </w:rPr>
        <w:t xml:space="preserve">, </w:t>
      </w:r>
      <w:r w:rsidR="004C4D40" w:rsidRPr="004C4D40">
        <w:rPr>
          <w:rFonts w:ascii="Times New Roman" w:hAnsi="Times New Roman" w:cs="Times New Roman"/>
          <w:sz w:val="24"/>
          <w:szCs w:val="24"/>
        </w:rPr>
        <w:t>межбюджетны</w:t>
      </w:r>
      <w:r w:rsidR="004C4D40">
        <w:rPr>
          <w:rFonts w:ascii="Times New Roman" w:hAnsi="Times New Roman" w:cs="Times New Roman"/>
          <w:sz w:val="24"/>
          <w:szCs w:val="24"/>
        </w:rPr>
        <w:t>е</w:t>
      </w:r>
      <w:r w:rsidR="004C4D40" w:rsidRPr="004C4D40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C4D40">
        <w:rPr>
          <w:rFonts w:ascii="Times New Roman" w:hAnsi="Times New Roman" w:cs="Times New Roman"/>
          <w:sz w:val="24"/>
          <w:szCs w:val="24"/>
        </w:rPr>
        <w:t>ы</w:t>
      </w:r>
      <w:r w:rsidR="004C4D40" w:rsidRPr="004C4D40">
        <w:rPr>
          <w:rFonts w:ascii="Times New Roman" w:hAnsi="Times New Roman" w:cs="Times New Roman"/>
          <w:sz w:val="24"/>
          <w:szCs w:val="24"/>
        </w:rPr>
        <w:t>, из государственного бюджета Республики Саха (Якутия)</w:t>
      </w:r>
      <w:r w:rsidR="004C4D40">
        <w:rPr>
          <w:rFonts w:ascii="Times New Roman" w:hAnsi="Times New Roman" w:cs="Times New Roman"/>
          <w:sz w:val="24"/>
          <w:szCs w:val="24"/>
        </w:rPr>
        <w:t>, межбюджетные трансферты из бюджетов поселений Нерюнгринского района в соответствии с заключенными соглашениями.</w:t>
      </w:r>
      <w:r w:rsidR="004C4D40" w:rsidRPr="004C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0C" w:rsidRPr="004C4D40" w:rsidRDefault="00763C0C" w:rsidP="00763C0C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D40">
        <w:rPr>
          <w:rFonts w:ascii="Times New Roman" w:hAnsi="Times New Roman" w:cs="Times New Roman"/>
          <w:sz w:val="24"/>
          <w:szCs w:val="24"/>
        </w:rPr>
        <w:t>Комитету земельных и имущественных отношений МО «Нерюнгринский район», осуществляющему от имени МО «Нерюнгринский район» права акционера акционерных обществ, акции которых находятся в собственности Нерюнгринского района:</w:t>
      </w:r>
    </w:p>
    <w:p w:rsidR="00763C0C" w:rsidRPr="00594FBC" w:rsidRDefault="004C4D40" w:rsidP="00763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3C0C" w:rsidRPr="00594FBC">
        <w:rPr>
          <w:rFonts w:ascii="Times New Roman" w:hAnsi="Times New Roman" w:cs="Times New Roman"/>
          <w:sz w:val="24"/>
          <w:szCs w:val="24"/>
        </w:rPr>
        <w:t>.1. Проанализировать деятельность действующих акционерных обществ, разработать план вывода предприятий на безубыточный уровень с целью пополнения неналоговых доходов бюджета Нерюнгринского района (ст. 57 БК</w:t>
      </w:r>
      <w:r w:rsidR="00C84F45"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="00763C0C" w:rsidRPr="00594FBC">
        <w:rPr>
          <w:rFonts w:ascii="Times New Roman" w:hAnsi="Times New Roman" w:cs="Times New Roman"/>
          <w:sz w:val="24"/>
          <w:szCs w:val="24"/>
        </w:rPr>
        <w:t>РФ).</w:t>
      </w:r>
    </w:p>
    <w:p w:rsidR="007124EA" w:rsidRDefault="004C4D40" w:rsidP="00763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3C0C" w:rsidRPr="00594FBC">
        <w:rPr>
          <w:rFonts w:ascii="Times New Roman" w:hAnsi="Times New Roman" w:cs="Times New Roman"/>
          <w:sz w:val="24"/>
          <w:szCs w:val="24"/>
        </w:rPr>
        <w:t xml:space="preserve">. Комитету земельных и имущественных отношений МО «Нерюнгринский район» с целью повышения качества администрирования неналоговых доходов бюджета Нерюнгринского района (ст. 160.1. БК РФ) </w:t>
      </w:r>
      <w:r w:rsidR="003E1BF5" w:rsidRPr="00594FBC">
        <w:rPr>
          <w:rFonts w:ascii="Times New Roman" w:hAnsi="Times New Roman" w:cs="Times New Roman"/>
          <w:sz w:val="24"/>
          <w:szCs w:val="24"/>
        </w:rPr>
        <w:t>усилить</w:t>
      </w:r>
      <w:r w:rsidR="00763C0C" w:rsidRPr="00594FBC">
        <w:rPr>
          <w:rFonts w:ascii="Times New Roman" w:hAnsi="Times New Roman" w:cs="Times New Roman"/>
          <w:sz w:val="24"/>
          <w:szCs w:val="24"/>
        </w:rPr>
        <w:t xml:space="preserve"> претензионную исковую работу для сокращения задолженности по арендной плате от управления муниципальным имуществом, предусматривая сумму ее погашения при планировании.</w:t>
      </w:r>
      <w:r w:rsidR="0066518B" w:rsidRPr="0059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0C" w:rsidRPr="00594FBC" w:rsidRDefault="0066518B" w:rsidP="0071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Предоставить в Контрольно-счетную палату информацию о дебиторской задолженности перед Комитетом земельных и имущественных отношений Нерюнгринского района на 01.12.2021 года.</w:t>
      </w:r>
    </w:p>
    <w:p w:rsidR="0039083D" w:rsidRPr="00594FBC" w:rsidRDefault="004C4D40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3C0C" w:rsidRPr="00594FBC">
        <w:rPr>
          <w:rFonts w:ascii="Times New Roman" w:hAnsi="Times New Roman" w:cs="Times New Roman"/>
          <w:sz w:val="24"/>
          <w:szCs w:val="24"/>
        </w:rPr>
        <w:t xml:space="preserve">. </w:t>
      </w:r>
      <w:r w:rsidR="0039083D" w:rsidRPr="00594FBC">
        <w:rPr>
          <w:rFonts w:ascii="Times New Roman" w:eastAsia="Times New Roman" w:hAnsi="Times New Roman" w:cs="Times New Roman"/>
          <w:sz w:val="24"/>
          <w:szCs w:val="24"/>
        </w:rPr>
        <w:t>В связи с утверждением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коэффициентов-дефляторов на 20</w:t>
      </w:r>
      <w:r w:rsidR="00763C0C" w:rsidRPr="00594FBC">
        <w:rPr>
          <w:rFonts w:ascii="Times New Roman" w:hAnsi="Times New Roman" w:cs="Times New Roman"/>
          <w:sz w:val="24"/>
          <w:szCs w:val="24"/>
        </w:rPr>
        <w:t>2</w:t>
      </w:r>
      <w:r w:rsidR="001D7EAD" w:rsidRPr="00594FBC">
        <w:rPr>
          <w:rFonts w:ascii="Times New Roman" w:hAnsi="Times New Roman" w:cs="Times New Roman"/>
          <w:sz w:val="24"/>
          <w:szCs w:val="24"/>
        </w:rPr>
        <w:t>2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="0039083D" w:rsidRPr="00594FBC">
        <w:rPr>
          <w:rStyle w:val="9"/>
          <w:rFonts w:eastAsiaTheme="minorHAnsi"/>
          <w:b w:val="0"/>
          <w:sz w:val="24"/>
          <w:szCs w:val="24"/>
        </w:rPr>
        <w:t xml:space="preserve">Министерства экономического развития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от </w:t>
      </w:r>
      <w:r w:rsidR="001D7EAD" w:rsidRPr="00594FBC">
        <w:rPr>
          <w:rFonts w:ascii="Times New Roman" w:hAnsi="Times New Roman" w:cs="Times New Roman"/>
          <w:sz w:val="24"/>
          <w:szCs w:val="24"/>
        </w:rPr>
        <w:t>28.</w:t>
      </w:r>
      <w:r w:rsidR="00DF2CCF" w:rsidRPr="00594FBC">
        <w:rPr>
          <w:rFonts w:ascii="Times New Roman" w:hAnsi="Times New Roman" w:cs="Times New Roman"/>
          <w:sz w:val="24"/>
          <w:szCs w:val="24"/>
        </w:rPr>
        <w:t>10.20</w:t>
      </w:r>
      <w:r w:rsidR="001541DD" w:rsidRPr="00594FBC">
        <w:rPr>
          <w:rFonts w:ascii="Times New Roman" w:hAnsi="Times New Roman" w:cs="Times New Roman"/>
          <w:sz w:val="24"/>
          <w:szCs w:val="24"/>
        </w:rPr>
        <w:t>2</w:t>
      </w:r>
      <w:r w:rsidR="001D7EAD" w:rsidRPr="00594FBC">
        <w:rPr>
          <w:rFonts w:ascii="Times New Roman" w:hAnsi="Times New Roman" w:cs="Times New Roman"/>
          <w:sz w:val="24"/>
          <w:szCs w:val="24"/>
        </w:rPr>
        <w:t>1</w:t>
      </w:r>
      <w:r w:rsidR="00DF2CCF" w:rsidRPr="00594FBC">
        <w:rPr>
          <w:rFonts w:ascii="Times New Roman" w:hAnsi="Times New Roman" w:cs="Times New Roman"/>
          <w:sz w:val="24"/>
          <w:szCs w:val="24"/>
        </w:rPr>
        <w:t xml:space="preserve"> № </w:t>
      </w:r>
      <w:r w:rsidR="001D7EAD" w:rsidRPr="00594FBC">
        <w:rPr>
          <w:rFonts w:ascii="Times New Roman" w:hAnsi="Times New Roman" w:cs="Times New Roman"/>
          <w:sz w:val="24"/>
          <w:szCs w:val="24"/>
        </w:rPr>
        <w:t>654</w:t>
      </w:r>
      <w:r w:rsidR="00DF2CCF" w:rsidRPr="0059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3D" w:rsidRPr="00594FBC">
        <w:rPr>
          <w:rFonts w:ascii="Times New Roman" w:hAnsi="Times New Roman" w:cs="Times New Roman"/>
          <w:b/>
          <w:sz w:val="24"/>
          <w:szCs w:val="24"/>
        </w:rPr>
        <w:t>«</w:t>
      </w:r>
      <w:r w:rsidR="0039083D" w:rsidRPr="00594FBC">
        <w:rPr>
          <w:rFonts w:ascii="Times New Roman" w:hAnsi="Times New Roman" w:cs="Times New Roman"/>
          <w:sz w:val="24"/>
          <w:szCs w:val="24"/>
        </w:rPr>
        <w:t>Об установлении коэффициентов-дефляторов на 20</w:t>
      </w:r>
      <w:r w:rsidR="00BE740D" w:rsidRPr="00594FBC">
        <w:rPr>
          <w:rFonts w:ascii="Times New Roman" w:hAnsi="Times New Roman" w:cs="Times New Roman"/>
          <w:sz w:val="24"/>
          <w:szCs w:val="24"/>
        </w:rPr>
        <w:t>2</w:t>
      </w:r>
      <w:r w:rsidR="001D7EAD" w:rsidRPr="00594FBC">
        <w:rPr>
          <w:rFonts w:ascii="Times New Roman" w:hAnsi="Times New Roman" w:cs="Times New Roman"/>
          <w:sz w:val="24"/>
          <w:szCs w:val="24"/>
        </w:rPr>
        <w:t>2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год</w:t>
      </w:r>
      <w:r w:rsidR="0039083D" w:rsidRPr="00594FBC">
        <w:rPr>
          <w:rFonts w:ascii="Times New Roman" w:hAnsi="Times New Roman" w:cs="Times New Roman"/>
          <w:b/>
          <w:sz w:val="24"/>
          <w:szCs w:val="24"/>
        </w:rPr>
        <w:t>»</w:t>
      </w:r>
      <w:r w:rsidR="0039083D" w:rsidRPr="00594FBC">
        <w:rPr>
          <w:rFonts w:ascii="Times New Roman" w:hAnsi="Times New Roman" w:cs="Times New Roman"/>
          <w:sz w:val="24"/>
          <w:szCs w:val="24"/>
        </w:rPr>
        <w:t>, в доходной части проекта бюджета Нерюнгринского района на 20</w:t>
      </w:r>
      <w:r w:rsidR="00BE740D" w:rsidRPr="00594FBC">
        <w:rPr>
          <w:rFonts w:ascii="Times New Roman" w:hAnsi="Times New Roman" w:cs="Times New Roman"/>
          <w:sz w:val="24"/>
          <w:szCs w:val="24"/>
        </w:rPr>
        <w:t>2</w:t>
      </w:r>
      <w:r w:rsidR="001D7EAD" w:rsidRPr="00594FBC">
        <w:rPr>
          <w:rFonts w:ascii="Times New Roman" w:hAnsi="Times New Roman" w:cs="Times New Roman"/>
          <w:sz w:val="24"/>
          <w:szCs w:val="24"/>
        </w:rPr>
        <w:t>2</w:t>
      </w:r>
      <w:r w:rsidR="00BE740D" w:rsidRPr="00594FBC">
        <w:rPr>
          <w:rFonts w:ascii="Times New Roman" w:hAnsi="Times New Roman" w:cs="Times New Roman"/>
          <w:sz w:val="24"/>
          <w:szCs w:val="24"/>
        </w:rPr>
        <w:t xml:space="preserve"> учесть данные коэффициенты.</w:t>
      </w:r>
    </w:p>
    <w:p w:rsidR="0039083D" w:rsidRDefault="00BE740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BC">
        <w:rPr>
          <w:rFonts w:ascii="Times New Roman" w:hAnsi="Times New Roman" w:cs="Times New Roman"/>
          <w:sz w:val="24"/>
          <w:szCs w:val="24"/>
        </w:rPr>
        <w:t>6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. В соответствии со статьей 37 Бюджетного Кодекса </w:t>
      </w:r>
      <w:r w:rsidR="006455AA" w:rsidRPr="00594F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9083D" w:rsidRPr="00594FBC">
        <w:rPr>
          <w:rFonts w:ascii="Times New Roman" w:hAnsi="Times New Roman" w:cs="Times New Roman"/>
          <w:sz w:val="24"/>
          <w:szCs w:val="24"/>
        </w:rPr>
        <w:t xml:space="preserve"> от 31 июля</w:t>
      </w:r>
      <w:r w:rsidR="0039083D" w:rsidRPr="00D21A82">
        <w:rPr>
          <w:rFonts w:ascii="Times New Roman" w:hAnsi="Times New Roman" w:cs="Times New Roman"/>
          <w:sz w:val="24"/>
          <w:szCs w:val="24"/>
        </w:rPr>
        <w:t xml:space="preserve"> 1998 года № 145-ФЗ повысить качество и надежность планирования (реалистичность расчетов) показателей бюджета муниципального образования «Нерюнгринский район».</w:t>
      </w:r>
    </w:p>
    <w:p w:rsidR="007124EA" w:rsidRDefault="007124EA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 бюджете доходы от приватизации муниципального имущества.</w:t>
      </w:r>
    </w:p>
    <w:p w:rsidR="00E013C7" w:rsidRPr="00D21A82" w:rsidRDefault="002E5BD9" w:rsidP="0043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6518B">
        <w:rPr>
          <w:rFonts w:ascii="Times New Roman" w:hAnsi="Times New Roman" w:cs="Times New Roman"/>
          <w:sz w:val="24"/>
          <w:szCs w:val="24"/>
        </w:rPr>
        <w:t xml:space="preserve"> </w:t>
      </w:r>
      <w:r w:rsidR="00E013C7" w:rsidRPr="00D21A8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прозрачности и открытости бюджетного процесса </w:t>
      </w:r>
      <w:r w:rsidR="00D21A82" w:rsidRPr="00D21A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013C7" w:rsidRPr="00D21A82">
        <w:rPr>
          <w:rFonts w:ascii="Times New Roman" w:eastAsia="Times New Roman" w:hAnsi="Times New Roman" w:cs="Times New Roman"/>
          <w:sz w:val="24"/>
          <w:szCs w:val="24"/>
        </w:rPr>
        <w:t>совершенствовать требования, предъявляемые к главным администраторам по прогнозированию и планированию</w:t>
      </w:r>
      <w:r w:rsidR="00430758" w:rsidRPr="00D21A82">
        <w:rPr>
          <w:rFonts w:ascii="Times New Roman" w:eastAsia="Times New Roman" w:hAnsi="Times New Roman" w:cs="Times New Roman"/>
          <w:sz w:val="24"/>
          <w:szCs w:val="24"/>
        </w:rPr>
        <w:t xml:space="preserve"> доходной и расходной части бюджета</w:t>
      </w:r>
      <w:r w:rsidR="00E013C7" w:rsidRPr="00D21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13C7" w:rsidRPr="00D21A82" w:rsidRDefault="004C4D40" w:rsidP="00E0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083D" w:rsidRPr="00D21A82">
        <w:rPr>
          <w:rFonts w:ascii="Times New Roman" w:hAnsi="Times New Roman" w:cs="Times New Roman"/>
          <w:sz w:val="24"/>
          <w:szCs w:val="24"/>
        </w:rPr>
        <w:t>. В соответствии с Постановлени</w:t>
      </w:r>
      <w:r w:rsidR="00E013C7" w:rsidRPr="00D21A82">
        <w:rPr>
          <w:rFonts w:ascii="Times New Roman" w:hAnsi="Times New Roman" w:cs="Times New Roman"/>
          <w:sz w:val="24"/>
          <w:szCs w:val="24"/>
        </w:rPr>
        <w:t>ем</w:t>
      </w:r>
      <w:r w:rsidR="0039083D" w:rsidRPr="00D21A82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</w:t>
      </w:r>
      <w:r w:rsidR="00E013C7" w:rsidRPr="00D21A82">
        <w:rPr>
          <w:rFonts w:ascii="Times New Roman" w:hAnsi="Times New Roman" w:cs="Times New Roman"/>
          <w:sz w:val="24"/>
          <w:szCs w:val="24"/>
        </w:rPr>
        <w:t>26</w:t>
      </w:r>
      <w:r w:rsidR="0039083D" w:rsidRPr="00D21A82">
        <w:rPr>
          <w:rFonts w:ascii="Times New Roman" w:hAnsi="Times New Roman" w:cs="Times New Roman"/>
          <w:sz w:val="24"/>
          <w:szCs w:val="24"/>
        </w:rPr>
        <w:t>.0</w:t>
      </w:r>
      <w:r w:rsidR="00E013C7" w:rsidRPr="00D21A82">
        <w:rPr>
          <w:rFonts w:ascii="Times New Roman" w:hAnsi="Times New Roman" w:cs="Times New Roman"/>
          <w:sz w:val="24"/>
          <w:szCs w:val="24"/>
        </w:rPr>
        <w:t>3</w:t>
      </w:r>
      <w:r w:rsidR="0039083D" w:rsidRPr="00D21A82">
        <w:rPr>
          <w:rFonts w:ascii="Times New Roman" w:hAnsi="Times New Roman" w:cs="Times New Roman"/>
          <w:sz w:val="24"/>
          <w:szCs w:val="24"/>
        </w:rPr>
        <w:t>.201</w:t>
      </w:r>
      <w:r w:rsidR="00E013C7" w:rsidRPr="00D21A82">
        <w:rPr>
          <w:rFonts w:ascii="Times New Roman" w:hAnsi="Times New Roman" w:cs="Times New Roman"/>
          <w:sz w:val="24"/>
          <w:szCs w:val="24"/>
        </w:rPr>
        <w:t>8</w:t>
      </w:r>
      <w:r w:rsidR="0039083D" w:rsidRPr="00D21A82">
        <w:rPr>
          <w:rFonts w:ascii="Times New Roman" w:hAnsi="Times New Roman" w:cs="Times New Roman"/>
          <w:sz w:val="24"/>
          <w:szCs w:val="24"/>
        </w:rPr>
        <w:t xml:space="preserve"> № </w:t>
      </w:r>
      <w:r w:rsidR="00E013C7" w:rsidRPr="00D21A82">
        <w:rPr>
          <w:rFonts w:ascii="Times New Roman" w:hAnsi="Times New Roman" w:cs="Times New Roman"/>
          <w:sz w:val="24"/>
          <w:szCs w:val="24"/>
        </w:rPr>
        <w:t>451</w:t>
      </w:r>
      <w:r w:rsidR="0039083D" w:rsidRPr="00D21A8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E013C7" w:rsidRPr="00D21A82">
        <w:rPr>
          <w:rFonts w:ascii="Times New Roman" w:hAnsi="Times New Roman" w:cs="Times New Roman"/>
          <w:sz w:val="24"/>
          <w:szCs w:val="24"/>
        </w:rPr>
        <w:t xml:space="preserve"> о</w:t>
      </w:r>
      <w:r w:rsidR="00E013C7" w:rsidRPr="00D21A82">
        <w:rPr>
          <w:rFonts w:ascii="Times New Roman" w:eastAsia="Times New Roman" w:hAnsi="Times New Roman" w:cs="Times New Roman"/>
          <w:sz w:val="24"/>
          <w:szCs w:val="24"/>
        </w:rPr>
        <w:t>тветственным исполнителям муниципальных программ обеспечить:</w:t>
      </w:r>
    </w:p>
    <w:p w:rsidR="00E013C7" w:rsidRDefault="00E013C7" w:rsidP="00E0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82">
        <w:rPr>
          <w:rFonts w:ascii="Times New Roman" w:eastAsia="Times New Roman" w:hAnsi="Times New Roman" w:cs="Times New Roman"/>
          <w:sz w:val="24"/>
          <w:szCs w:val="24"/>
        </w:rPr>
        <w:t xml:space="preserve">- приведение параметров всех муниципальных программ </w:t>
      </w:r>
      <w:r w:rsidR="00C84F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</w:t>
      </w:r>
      <w:r w:rsidRPr="00D21A82">
        <w:rPr>
          <w:rFonts w:ascii="Times New Roman" w:eastAsia="Times New Roman" w:hAnsi="Times New Roman" w:cs="Times New Roman"/>
          <w:sz w:val="24"/>
          <w:szCs w:val="24"/>
        </w:rPr>
        <w:t>с принятым вариантом бюджета</w:t>
      </w:r>
      <w:r w:rsidR="003E1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A07" w:rsidRDefault="004C4D40" w:rsidP="002E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E5B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6A07" w:rsidRPr="00D21A82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исполнителям муниципальных программ предоставить необходимые фина</w:t>
      </w:r>
      <w:r w:rsidR="00594FBC">
        <w:rPr>
          <w:rFonts w:ascii="Times New Roman" w:eastAsia="Times New Roman" w:hAnsi="Times New Roman" w:cs="Times New Roman"/>
          <w:sz w:val="24"/>
          <w:szCs w:val="24"/>
        </w:rPr>
        <w:t>нсово-экономические обоснования.</w:t>
      </w:r>
    </w:p>
    <w:p w:rsidR="00594FBC" w:rsidRDefault="00594FBC" w:rsidP="002E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D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Привести в соответствие </w:t>
      </w:r>
      <w:r w:rsidRPr="00594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 финансирования по базовому варианту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594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интенсивному варианту в 2024-2025 годах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594FB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FBC">
        <w:rPr>
          <w:rFonts w:ascii="Times New Roman" w:hAnsi="Times New Roman" w:cs="Times New Roman"/>
          <w:sz w:val="24"/>
          <w:szCs w:val="24"/>
        </w:rPr>
        <w:t xml:space="preserve"> </w:t>
      </w:r>
      <w:r w:rsidRPr="00594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"Развитие системы образования Нерюнгринского района на 2021-2025 годы".</w:t>
      </w:r>
    </w:p>
    <w:p w:rsidR="006F187E" w:rsidRDefault="002E5BD9" w:rsidP="003E1BF5">
      <w:p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C4D40">
        <w:rPr>
          <w:rFonts w:ascii="Times New Roman" w:hAnsi="Times New Roman" w:cs="Times New Roman"/>
          <w:sz w:val="24"/>
          <w:szCs w:val="24"/>
        </w:rPr>
        <w:t>1</w:t>
      </w:r>
      <w:r w:rsidR="0039083D" w:rsidRPr="00D21A82">
        <w:rPr>
          <w:rFonts w:ascii="Times New Roman" w:hAnsi="Times New Roman" w:cs="Times New Roman"/>
          <w:sz w:val="24"/>
          <w:szCs w:val="24"/>
        </w:rPr>
        <w:t xml:space="preserve">. </w:t>
      </w:r>
      <w:r w:rsidR="00D21A82" w:rsidRPr="00D21A8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лавным распорядителям бюджетных средств, 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>осуществляющим функции и полномочия учредителя, в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>целях соблюдения правил и сроков формирования и утверждения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муниципальных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заданий на оказание 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>муниципальных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услуг 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>–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обеспечить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>своевременное утверждение базовых нормативов затрат и корректирующих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="006F187E" w:rsidRPr="00D21A82">
        <w:rPr>
          <w:rFonts w:ascii="TimesNewRomanPS-BoldMT" w:hAnsi="TimesNewRomanPS-BoldMT"/>
          <w:bCs/>
          <w:color w:val="000000"/>
          <w:sz w:val="24"/>
          <w:szCs w:val="24"/>
        </w:rPr>
        <w:t>коэффициентов к ним</w:t>
      </w:r>
      <w:r w:rsidR="00BE740D" w:rsidRPr="00D21A82">
        <w:rPr>
          <w:rFonts w:ascii="TimesNewRomanPS-BoldMT" w:hAnsi="TimesNewRomanPS-BoldMT"/>
          <w:bCs/>
          <w:color w:val="000000"/>
          <w:sz w:val="24"/>
          <w:szCs w:val="24"/>
        </w:rPr>
        <w:t>.</w:t>
      </w:r>
    </w:p>
    <w:p w:rsidR="002E5BD9" w:rsidRDefault="002E5BD9" w:rsidP="002E5B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4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94FBC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594FBC"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 соответствии с требованиями статьи 13 Федерального закона от 08.11.2007 № 257-ФЗ «</w:t>
      </w:r>
      <w:r w:rsidR="00594FBC" w:rsidRPr="00594FBC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94FBC">
        <w:rPr>
          <w:rFonts w:ascii="Times New Roman" w:hAnsi="Times New Roman" w:cs="Times New Roman"/>
          <w:sz w:val="24"/>
          <w:szCs w:val="24"/>
        </w:rPr>
        <w:t xml:space="preserve"> разработать н</w:t>
      </w:r>
      <w:r w:rsidR="00594FBC" w:rsidRPr="00594FBC">
        <w:rPr>
          <w:rStyle w:val="markedcontent"/>
          <w:rFonts w:ascii="Times New Roman" w:hAnsi="Times New Roman" w:cs="Times New Roman"/>
          <w:sz w:val="24"/>
          <w:szCs w:val="24"/>
        </w:rPr>
        <w:t xml:space="preserve">ормативы финансовых затрат на капитальный  ремонт, ремонт, содержание автомобильных </w:t>
      </w:r>
      <w:r w:rsidR="00594FBC" w:rsidRPr="00594FBC">
        <w:rPr>
          <w:rFonts w:ascii="Times New Roman" w:hAnsi="Times New Roman" w:cs="Times New Roman"/>
          <w:sz w:val="24"/>
          <w:szCs w:val="24"/>
        </w:rPr>
        <w:t>дорог местного значения и правил расчета размера ассигнований местного бюджета на указанные цели</w:t>
      </w:r>
      <w:r w:rsidR="00594FBC">
        <w:rPr>
          <w:rFonts w:ascii="Times New Roman" w:hAnsi="Times New Roman" w:cs="Times New Roman"/>
          <w:sz w:val="24"/>
          <w:szCs w:val="24"/>
        </w:rPr>
        <w:t>.</w:t>
      </w:r>
    </w:p>
    <w:p w:rsidR="002E5BD9" w:rsidRDefault="002E5BD9" w:rsidP="002E5BD9">
      <w:p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39083D" w:rsidRPr="00D21A82" w:rsidRDefault="0039083D" w:rsidP="0039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82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D21A82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«О бюджете Нерюнгринского района на 20</w:t>
      </w:r>
      <w:r w:rsidR="00E75FD6">
        <w:rPr>
          <w:rFonts w:ascii="Times New Roman" w:hAnsi="Times New Roman" w:cs="Times New Roman"/>
          <w:sz w:val="24"/>
          <w:szCs w:val="24"/>
        </w:rPr>
        <w:t>2</w:t>
      </w:r>
      <w:r w:rsidR="00594FBC">
        <w:rPr>
          <w:rFonts w:ascii="Times New Roman" w:hAnsi="Times New Roman" w:cs="Times New Roman"/>
          <w:sz w:val="24"/>
          <w:szCs w:val="24"/>
        </w:rPr>
        <w:t>2</w:t>
      </w:r>
      <w:r w:rsidRPr="00D21A82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013C7" w:rsidRPr="00D21A82">
        <w:rPr>
          <w:rFonts w:ascii="Times New Roman" w:hAnsi="Times New Roman" w:cs="Times New Roman"/>
          <w:sz w:val="24"/>
          <w:szCs w:val="24"/>
        </w:rPr>
        <w:t>2</w:t>
      </w:r>
      <w:r w:rsidR="00594FBC">
        <w:rPr>
          <w:rFonts w:ascii="Times New Roman" w:hAnsi="Times New Roman" w:cs="Times New Roman"/>
          <w:sz w:val="24"/>
          <w:szCs w:val="24"/>
        </w:rPr>
        <w:t>3</w:t>
      </w:r>
      <w:r w:rsidR="00B94FBB" w:rsidRPr="00D21A82">
        <w:rPr>
          <w:rFonts w:ascii="Times New Roman" w:hAnsi="Times New Roman" w:cs="Times New Roman"/>
          <w:sz w:val="24"/>
          <w:szCs w:val="24"/>
        </w:rPr>
        <w:t xml:space="preserve"> и 202</w:t>
      </w:r>
      <w:r w:rsidR="00594FBC">
        <w:rPr>
          <w:rFonts w:ascii="Times New Roman" w:hAnsi="Times New Roman" w:cs="Times New Roman"/>
          <w:sz w:val="24"/>
          <w:szCs w:val="24"/>
        </w:rPr>
        <w:t>4</w:t>
      </w:r>
      <w:r w:rsidRPr="00D21A8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245C98" w:rsidRPr="00D21A82">
        <w:rPr>
          <w:rFonts w:ascii="Times New Roman" w:hAnsi="Times New Roman" w:cs="Times New Roman"/>
          <w:sz w:val="24"/>
          <w:szCs w:val="24"/>
        </w:rPr>
        <w:t>рассмотреть</w:t>
      </w:r>
      <w:r w:rsidRPr="00D21A82">
        <w:rPr>
          <w:rFonts w:ascii="Times New Roman" w:hAnsi="Times New Roman" w:cs="Times New Roman"/>
          <w:sz w:val="24"/>
          <w:szCs w:val="24"/>
        </w:rPr>
        <w:t xml:space="preserve"> с учетом предложений.</w:t>
      </w:r>
    </w:p>
    <w:p w:rsidR="0039083D" w:rsidRPr="00D21A82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BD9" w:rsidRDefault="002E5BD9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D" w:rsidRPr="00D21A82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8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D21A82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82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82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sectPr w:rsidR="0039083D" w:rsidSect="00D56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418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9" w:rsidRDefault="007B6B09" w:rsidP="00006D85">
      <w:pPr>
        <w:spacing w:after="0" w:line="240" w:lineRule="auto"/>
      </w:pPr>
      <w:r>
        <w:separator/>
      </w:r>
    </w:p>
  </w:endnote>
  <w:endnote w:type="continuationSeparator" w:id="0">
    <w:p w:rsidR="007B6B09" w:rsidRDefault="007B6B09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4" w:rsidRDefault="00BB39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BB3944" w:rsidRDefault="00BB39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E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BB3944" w:rsidRDefault="00BB394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4" w:rsidRDefault="00BB39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9" w:rsidRDefault="007B6B09" w:rsidP="00006D85">
      <w:pPr>
        <w:spacing w:after="0" w:line="240" w:lineRule="auto"/>
      </w:pPr>
      <w:r>
        <w:separator/>
      </w:r>
    </w:p>
  </w:footnote>
  <w:footnote w:type="continuationSeparator" w:id="0">
    <w:p w:rsidR="007B6B09" w:rsidRDefault="007B6B09" w:rsidP="0000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4" w:rsidRDefault="00BB39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4" w:rsidRDefault="00BB39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44" w:rsidRDefault="00BB39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27D"/>
    <w:multiLevelType w:val="hybridMultilevel"/>
    <w:tmpl w:val="BD76D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5DEA"/>
    <w:multiLevelType w:val="hybridMultilevel"/>
    <w:tmpl w:val="4A04D6F4"/>
    <w:lvl w:ilvl="0" w:tplc="E13C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43898"/>
    <w:multiLevelType w:val="hybridMultilevel"/>
    <w:tmpl w:val="D0120166"/>
    <w:lvl w:ilvl="0" w:tplc="E7D6A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D3E"/>
    <w:multiLevelType w:val="multilevel"/>
    <w:tmpl w:val="5C905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2663"/>
    <w:multiLevelType w:val="hybridMultilevel"/>
    <w:tmpl w:val="1938D0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5"/>
  </w:num>
  <w:num w:numId="5">
    <w:abstractNumId w:val="17"/>
  </w:num>
  <w:num w:numId="6">
    <w:abstractNumId w:val="23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21"/>
  </w:num>
  <w:num w:numId="12">
    <w:abstractNumId w:val="7"/>
  </w:num>
  <w:num w:numId="13">
    <w:abstractNumId w:val="2"/>
  </w:num>
  <w:num w:numId="14">
    <w:abstractNumId w:val="19"/>
  </w:num>
  <w:num w:numId="15">
    <w:abstractNumId w:val="20"/>
  </w:num>
  <w:num w:numId="16">
    <w:abstractNumId w:val="15"/>
  </w:num>
  <w:num w:numId="17">
    <w:abstractNumId w:val="11"/>
  </w:num>
  <w:num w:numId="18">
    <w:abstractNumId w:val="4"/>
  </w:num>
  <w:num w:numId="19">
    <w:abstractNumId w:val="9"/>
  </w:num>
  <w:num w:numId="20">
    <w:abstractNumId w:val="16"/>
  </w:num>
  <w:num w:numId="21">
    <w:abstractNumId w:val="13"/>
  </w:num>
  <w:num w:numId="22">
    <w:abstractNumId w:val="5"/>
  </w:num>
  <w:num w:numId="23">
    <w:abstractNumId w:val="6"/>
  </w:num>
  <w:num w:numId="24">
    <w:abstractNumId w:val="24"/>
  </w:num>
  <w:num w:numId="25">
    <w:abstractNumId w:val="22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D"/>
    <w:rsid w:val="00000175"/>
    <w:rsid w:val="00000554"/>
    <w:rsid w:val="000008B8"/>
    <w:rsid w:val="00000A23"/>
    <w:rsid w:val="0000133B"/>
    <w:rsid w:val="0000137D"/>
    <w:rsid w:val="000015EE"/>
    <w:rsid w:val="0000190D"/>
    <w:rsid w:val="0000232D"/>
    <w:rsid w:val="0000303F"/>
    <w:rsid w:val="00003154"/>
    <w:rsid w:val="00003CCC"/>
    <w:rsid w:val="0000412D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9A1"/>
    <w:rsid w:val="00007A0C"/>
    <w:rsid w:val="00010041"/>
    <w:rsid w:val="0001089C"/>
    <w:rsid w:val="000108D3"/>
    <w:rsid w:val="00010DA3"/>
    <w:rsid w:val="00011B63"/>
    <w:rsid w:val="0001261E"/>
    <w:rsid w:val="0001265C"/>
    <w:rsid w:val="0001319F"/>
    <w:rsid w:val="000131D3"/>
    <w:rsid w:val="000136A4"/>
    <w:rsid w:val="00013C7A"/>
    <w:rsid w:val="00013DB5"/>
    <w:rsid w:val="000143FB"/>
    <w:rsid w:val="00014BDD"/>
    <w:rsid w:val="00016456"/>
    <w:rsid w:val="0001688F"/>
    <w:rsid w:val="000168A4"/>
    <w:rsid w:val="00016D0D"/>
    <w:rsid w:val="000170EC"/>
    <w:rsid w:val="000173C8"/>
    <w:rsid w:val="000178A8"/>
    <w:rsid w:val="00020004"/>
    <w:rsid w:val="0002022F"/>
    <w:rsid w:val="000208EF"/>
    <w:rsid w:val="000209D9"/>
    <w:rsid w:val="00020C04"/>
    <w:rsid w:val="00023CBF"/>
    <w:rsid w:val="00023CC2"/>
    <w:rsid w:val="00024367"/>
    <w:rsid w:val="00024B80"/>
    <w:rsid w:val="00024BAE"/>
    <w:rsid w:val="00024E49"/>
    <w:rsid w:val="000253B9"/>
    <w:rsid w:val="00025725"/>
    <w:rsid w:val="000259C8"/>
    <w:rsid w:val="00025D68"/>
    <w:rsid w:val="00025D83"/>
    <w:rsid w:val="00026416"/>
    <w:rsid w:val="00027785"/>
    <w:rsid w:val="00027841"/>
    <w:rsid w:val="0003016A"/>
    <w:rsid w:val="0003066C"/>
    <w:rsid w:val="00030B60"/>
    <w:rsid w:val="00030D76"/>
    <w:rsid w:val="00030FCC"/>
    <w:rsid w:val="00031378"/>
    <w:rsid w:val="00031521"/>
    <w:rsid w:val="00032DBC"/>
    <w:rsid w:val="00032EB8"/>
    <w:rsid w:val="000334C6"/>
    <w:rsid w:val="00033C43"/>
    <w:rsid w:val="00033D70"/>
    <w:rsid w:val="0003440B"/>
    <w:rsid w:val="00034EFA"/>
    <w:rsid w:val="00035150"/>
    <w:rsid w:val="0003575A"/>
    <w:rsid w:val="000357CF"/>
    <w:rsid w:val="00035CD7"/>
    <w:rsid w:val="00035D67"/>
    <w:rsid w:val="00036C5D"/>
    <w:rsid w:val="00036C74"/>
    <w:rsid w:val="00036E80"/>
    <w:rsid w:val="000371A8"/>
    <w:rsid w:val="00037403"/>
    <w:rsid w:val="00037FC6"/>
    <w:rsid w:val="000401C1"/>
    <w:rsid w:val="00041587"/>
    <w:rsid w:val="00041B34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0A6"/>
    <w:rsid w:val="00043290"/>
    <w:rsid w:val="0004374C"/>
    <w:rsid w:val="000439E3"/>
    <w:rsid w:val="00045292"/>
    <w:rsid w:val="00045707"/>
    <w:rsid w:val="00045F3E"/>
    <w:rsid w:val="0004625E"/>
    <w:rsid w:val="000467D9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2D66"/>
    <w:rsid w:val="000534A4"/>
    <w:rsid w:val="00053FBF"/>
    <w:rsid w:val="00054198"/>
    <w:rsid w:val="00054391"/>
    <w:rsid w:val="0005476B"/>
    <w:rsid w:val="00054B8F"/>
    <w:rsid w:val="00054B90"/>
    <w:rsid w:val="00054C6B"/>
    <w:rsid w:val="0005523C"/>
    <w:rsid w:val="00055BF2"/>
    <w:rsid w:val="0005644E"/>
    <w:rsid w:val="000567D7"/>
    <w:rsid w:val="000577D8"/>
    <w:rsid w:val="00057E07"/>
    <w:rsid w:val="00057F27"/>
    <w:rsid w:val="000600C2"/>
    <w:rsid w:val="0006034E"/>
    <w:rsid w:val="0006095C"/>
    <w:rsid w:val="00060E4C"/>
    <w:rsid w:val="00060F0E"/>
    <w:rsid w:val="000629F2"/>
    <w:rsid w:val="00062B6A"/>
    <w:rsid w:val="00063514"/>
    <w:rsid w:val="00063536"/>
    <w:rsid w:val="00063896"/>
    <w:rsid w:val="00063E5B"/>
    <w:rsid w:val="00065190"/>
    <w:rsid w:val="000651C5"/>
    <w:rsid w:val="00065503"/>
    <w:rsid w:val="00065E9E"/>
    <w:rsid w:val="00066028"/>
    <w:rsid w:val="00066394"/>
    <w:rsid w:val="00066471"/>
    <w:rsid w:val="0006675D"/>
    <w:rsid w:val="00066902"/>
    <w:rsid w:val="00066AFE"/>
    <w:rsid w:val="00066DE0"/>
    <w:rsid w:val="00066FED"/>
    <w:rsid w:val="00067857"/>
    <w:rsid w:val="000679D7"/>
    <w:rsid w:val="00067B3C"/>
    <w:rsid w:val="00067B65"/>
    <w:rsid w:val="00067F42"/>
    <w:rsid w:val="00067F61"/>
    <w:rsid w:val="00070253"/>
    <w:rsid w:val="000706E2"/>
    <w:rsid w:val="0007083D"/>
    <w:rsid w:val="0007086D"/>
    <w:rsid w:val="00070EA0"/>
    <w:rsid w:val="0007119A"/>
    <w:rsid w:val="00071472"/>
    <w:rsid w:val="00071F8E"/>
    <w:rsid w:val="00072DE6"/>
    <w:rsid w:val="000733C8"/>
    <w:rsid w:val="00073D42"/>
    <w:rsid w:val="00073D62"/>
    <w:rsid w:val="00073E20"/>
    <w:rsid w:val="00073E27"/>
    <w:rsid w:val="0007498F"/>
    <w:rsid w:val="00074AD3"/>
    <w:rsid w:val="00074B4D"/>
    <w:rsid w:val="00074CC0"/>
    <w:rsid w:val="00074D95"/>
    <w:rsid w:val="000767EF"/>
    <w:rsid w:val="00076D8A"/>
    <w:rsid w:val="00076EEF"/>
    <w:rsid w:val="00077044"/>
    <w:rsid w:val="0007727F"/>
    <w:rsid w:val="00077BD1"/>
    <w:rsid w:val="00077F5E"/>
    <w:rsid w:val="00080787"/>
    <w:rsid w:val="00080AEF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936"/>
    <w:rsid w:val="00083F4C"/>
    <w:rsid w:val="00084005"/>
    <w:rsid w:val="000842F2"/>
    <w:rsid w:val="00084A25"/>
    <w:rsid w:val="00084BD4"/>
    <w:rsid w:val="000851E8"/>
    <w:rsid w:val="0008529C"/>
    <w:rsid w:val="00085861"/>
    <w:rsid w:val="00085DD3"/>
    <w:rsid w:val="00085FF0"/>
    <w:rsid w:val="00086095"/>
    <w:rsid w:val="00086757"/>
    <w:rsid w:val="00086BCB"/>
    <w:rsid w:val="00086EFC"/>
    <w:rsid w:val="00087343"/>
    <w:rsid w:val="00087FB5"/>
    <w:rsid w:val="00090773"/>
    <w:rsid w:val="00090B5E"/>
    <w:rsid w:val="00090EE7"/>
    <w:rsid w:val="00091132"/>
    <w:rsid w:val="00091147"/>
    <w:rsid w:val="00091A77"/>
    <w:rsid w:val="00091B29"/>
    <w:rsid w:val="00092512"/>
    <w:rsid w:val="0009282B"/>
    <w:rsid w:val="00092C7A"/>
    <w:rsid w:val="000932F5"/>
    <w:rsid w:val="0009351C"/>
    <w:rsid w:val="00093C66"/>
    <w:rsid w:val="0009409F"/>
    <w:rsid w:val="00094571"/>
    <w:rsid w:val="000952EE"/>
    <w:rsid w:val="00095564"/>
    <w:rsid w:val="00095583"/>
    <w:rsid w:val="00095780"/>
    <w:rsid w:val="00095A16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96F"/>
    <w:rsid w:val="000A3E26"/>
    <w:rsid w:val="000A4265"/>
    <w:rsid w:val="000A42ED"/>
    <w:rsid w:val="000A4E65"/>
    <w:rsid w:val="000A4E6C"/>
    <w:rsid w:val="000A5167"/>
    <w:rsid w:val="000A6131"/>
    <w:rsid w:val="000A7028"/>
    <w:rsid w:val="000A729A"/>
    <w:rsid w:val="000A75BA"/>
    <w:rsid w:val="000A7E46"/>
    <w:rsid w:val="000B006D"/>
    <w:rsid w:val="000B0359"/>
    <w:rsid w:val="000B0F97"/>
    <w:rsid w:val="000B131B"/>
    <w:rsid w:val="000B1769"/>
    <w:rsid w:val="000B1B6E"/>
    <w:rsid w:val="000B1DD2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4B3D"/>
    <w:rsid w:val="000B4D94"/>
    <w:rsid w:val="000B5835"/>
    <w:rsid w:val="000B5C71"/>
    <w:rsid w:val="000B6491"/>
    <w:rsid w:val="000B6E11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1843"/>
    <w:rsid w:val="000C22E9"/>
    <w:rsid w:val="000C27BE"/>
    <w:rsid w:val="000C2E7C"/>
    <w:rsid w:val="000C360A"/>
    <w:rsid w:val="000C38F4"/>
    <w:rsid w:val="000C39C4"/>
    <w:rsid w:val="000C3A92"/>
    <w:rsid w:val="000C3F17"/>
    <w:rsid w:val="000C43D2"/>
    <w:rsid w:val="000C49B0"/>
    <w:rsid w:val="000C5021"/>
    <w:rsid w:val="000C5143"/>
    <w:rsid w:val="000C54CD"/>
    <w:rsid w:val="000C54F2"/>
    <w:rsid w:val="000C5543"/>
    <w:rsid w:val="000C554C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B2D"/>
    <w:rsid w:val="000D1C52"/>
    <w:rsid w:val="000D251F"/>
    <w:rsid w:val="000D33D4"/>
    <w:rsid w:val="000D37AC"/>
    <w:rsid w:val="000D4434"/>
    <w:rsid w:val="000D4D61"/>
    <w:rsid w:val="000D5B22"/>
    <w:rsid w:val="000D5D98"/>
    <w:rsid w:val="000D5EC1"/>
    <w:rsid w:val="000D608B"/>
    <w:rsid w:val="000D62E7"/>
    <w:rsid w:val="000D69D5"/>
    <w:rsid w:val="000D6C74"/>
    <w:rsid w:val="000D6F4E"/>
    <w:rsid w:val="000D71D9"/>
    <w:rsid w:val="000D7276"/>
    <w:rsid w:val="000D760E"/>
    <w:rsid w:val="000D792C"/>
    <w:rsid w:val="000D7B0E"/>
    <w:rsid w:val="000D7E0D"/>
    <w:rsid w:val="000D7FF7"/>
    <w:rsid w:val="000E06ED"/>
    <w:rsid w:val="000E08B5"/>
    <w:rsid w:val="000E0C29"/>
    <w:rsid w:val="000E1852"/>
    <w:rsid w:val="000E1BBA"/>
    <w:rsid w:val="000E249F"/>
    <w:rsid w:val="000E26D6"/>
    <w:rsid w:val="000E27B0"/>
    <w:rsid w:val="000E307E"/>
    <w:rsid w:val="000E3DEB"/>
    <w:rsid w:val="000E44B2"/>
    <w:rsid w:val="000E4573"/>
    <w:rsid w:val="000E4942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F02EF"/>
    <w:rsid w:val="000F0538"/>
    <w:rsid w:val="000F1C88"/>
    <w:rsid w:val="000F208F"/>
    <w:rsid w:val="000F2386"/>
    <w:rsid w:val="000F2AB1"/>
    <w:rsid w:val="000F3000"/>
    <w:rsid w:val="000F31FC"/>
    <w:rsid w:val="000F434E"/>
    <w:rsid w:val="000F47DC"/>
    <w:rsid w:val="000F5237"/>
    <w:rsid w:val="000F599A"/>
    <w:rsid w:val="000F6641"/>
    <w:rsid w:val="000F6D9F"/>
    <w:rsid w:val="000F78CF"/>
    <w:rsid w:val="000F7B6F"/>
    <w:rsid w:val="00100E69"/>
    <w:rsid w:val="0010118F"/>
    <w:rsid w:val="00101251"/>
    <w:rsid w:val="001013C2"/>
    <w:rsid w:val="00101C51"/>
    <w:rsid w:val="00101CF9"/>
    <w:rsid w:val="00101D57"/>
    <w:rsid w:val="00101FFC"/>
    <w:rsid w:val="00102A2B"/>
    <w:rsid w:val="001033C0"/>
    <w:rsid w:val="00103AF0"/>
    <w:rsid w:val="00104F78"/>
    <w:rsid w:val="001053B2"/>
    <w:rsid w:val="001054C0"/>
    <w:rsid w:val="00105DBB"/>
    <w:rsid w:val="00105EDD"/>
    <w:rsid w:val="0010602D"/>
    <w:rsid w:val="0010613C"/>
    <w:rsid w:val="001061B3"/>
    <w:rsid w:val="001062AD"/>
    <w:rsid w:val="001063AB"/>
    <w:rsid w:val="00106867"/>
    <w:rsid w:val="00106AB7"/>
    <w:rsid w:val="00106D6E"/>
    <w:rsid w:val="00107674"/>
    <w:rsid w:val="0010797E"/>
    <w:rsid w:val="00110055"/>
    <w:rsid w:val="00110196"/>
    <w:rsid w:val="001101F4"/>
    <w:rsid w:val="001103F8"/>
    <w:rsid w:val="00110BA0"/>
    <w:rsid w:val="001111F6"/>
    <w:rsid w:val="00111555"/>
    <w:rsid w:val="00111B4A"/>
    <w:rsid w:val="00111C3B"/>
    <w:rsid w:val="00112058"/>
    <w:rsid w:val="0011272C"/>
    <w:rsid w:val="00112AC1"/>
    <w:rsid w:val="00113017"/>
    <w:rsid w:val="00114377"/>
    <w:rsid w:val="00114552"/>
    <w:rsid w:val="00114633"/>
    <w:rsid w:val="001146C3"/>
    <w:rsid w:val="00114AAB"/>
    <w:rsid w:val="00115A9F"/>
    <w:rsid w:val="00115FEB"/>
    <w:rsid w:val="00116654"/>
    <w:rsid w:val="00116A27"/>
    <w:rsid w:val="00116C84"/>
    <w:rsid w:val="00117286"/>
    <w:rsid w:val="00117C7A"/>
    <w:rsid w:val="0012025C"/>
    <w:rsid w:val="00120A16"/>
    <w:rsid w:val="00120D28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3B5"/>
    <w:rsid w:val="001244EF"/>
    <w:rsid w:val="00124876"/>
    <w:rsid w:val="00124B9B"/>
    <w:rsid w:val="001251D6"/>
    <w:rsid w:val="00125FA7"/>
    <w:rsid w:val="00126ADB"/>
    <w:rsid w:val="00126DD6"/>
    <w:rsid w:val="00126FB3"/>
    <w:rsid w:val="001271AC"/>
    <w:rsid w:val="00127495"/>
    <w:rsid w:val="001274B1"/>
    <w:rsid w:val="001279D2"/>
    <w:rsid w:val="00127F48"/>
    <w:rsid w:val="00130E17"/>
    <w:rsid w:val="00130E69"/>
    <w:rsid w:val="0013164B"/>
    <w:rsid w:val="00133A9F"/>
    <w:rsid w:val="0013435B"/>
    <w:rsid w:val="0013452F"/>
    <w:rsid w:val="001346E3"/>
    <w:rsid w:val="0013503A"/>
    <w:rsid w:val="0013513F"/>
    <w:rsid w:val="001353D6"/>
    <w:rsid w:val="0013571F"/>
    <w:rsid w:val="0013655F"/>
    <w:rsid w:val="00136E63"/>
    <w:rsid w:val="001375E5"/>
    <w:rsid w:val="00140199"/>
    <w:rsid w:val="001403EA"/>
    <w:rsid w:val="00140B83"/>
    <w:rsid w:val="001411A8"/>
    <w:rsid w:val="00141952"/>
    <w:rsid w:val="00141CA1"/>
    <w:rsid w:val="0014243C"/>
    <w:rsid w:val="001426C2"/>
    <w:rsid w:val="0014274D"/>
    <w:rsid w:val="00142CD2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D8"/>
    <w:rsid w:val="00151BE3"/>
    <w:rsid w:val="00151DA2"/>
    <w:rsid w:val="00152112"/>
    <w:rsid w:val="00152B62"/>
    <w:rsid w:val="00152E71"/>
    <w:rsid w:val="0015305D"/>
    <w:rsid w:val="0015331C"/>
    <w:rsid w:val="00153BEA"/>
    <w:rsid w:val="001541DD"/>
    <w:rsid w:val="00155174"/>
    <w:rsid w:val="00155952"/>
    <w:rsid w:val="001559BF"/>
    <w:rsid w:val="00155E12"/>
    <w:rsid w:val="00155FF5"/>
    <w:rsid w:val="00156A5D"/>
    <w:rsid w:val="00157180"/>
    <w:rsid w:val="00157D24"/>
    <w:rsid w:val="00157FD4"/>
    <w:rsid w:val="001603FC"/>
    <w:rsid w:val="00160F3B"/>
    <w:rsid w:val="00160F51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D5F"/>
    <w:rsid w:val="00165023"/>
    <w:rsid w:val="001652C8"/>
    <w:rsid w:val="0016567A"/>
    <w:rsid w:val="00165CC9"/>
    <w:rsid w:val="00165D10"/>
    <w:rsid w:val="00166333"/>
    <w:rsid w:val="00166D75"/>
    <w:rsid w:val="001705FC"/>
    <w:rsid w:val="00170A42"/>
    <w:rsid w:val="00170BB9"/>
    <w:rsid w:val="00170D38"/>
    <w:rsid w:val="00171745"/>
    <w:rsid w:val="00171846"/>
    <w:rsid w:val="00171860"/>
    <w:rsid w:val="00171887"/>
    <w:rsid w:val="00171AEF"/>
    <w:rsid w:val="00171C70"/>
    <w:rsid w:val="00172363"/>
    <w:rsid w:val="0017266B"/>
    <w:rsid w:val="00172826"/>
    <w:rsid w:val="00172E62"/>
    <w:rsid w:val="0017358C"/>
    <w:rsid w:val="00173929"/>
    <w:rsid w:val="0017472E"/>
    <w:rsid w:val="001747FD"/>
    <w:rsid w:val="00174948"/>
    <w:rsid w:val="00175088"/>
    <w:rsid w:val="00175F9D"/>
    <w:rsid w:val="00176870"/>
    <w:rsid w:val="00176CC4"/>
    <w:rsid w:val="0017732E"/>
    <w:rsid w:val="0017766A"/>
    <w:rsid w:val="001801D6"/>
    <w:rsid w:val="0018031A"/>
    <w:rsid w:val="00180DDE"/>
    <w:rsid w:val="0018156D"/>
    <w:rsid w:val="00182779"/>
    <w:rsid w:val="00182FBC"/>
    <w:rsid w:val="00183198"/>
    <w:rsid w:val="00184100"/>
    <w:rsid w:val="0018412D"/>
    <w:rsid w:val="00184BB6"/>
    <w:rsid w:val="00185928"/>
    <w:rsid w:val="00185B80"/>
    <w:rsid w:val="001860AF"/>
    <w:rsid w:val="00187298"/>
    <w:rsid w:val="00187A67"/>
    <w:rsid w:val="00187E4E"/>
    <w:rsid w:val="00190743"/>
    <w:rsid w:val="0019113E"/>
    <w:rsid w:val="00192ED1"/>
    <w:rsid w:val="00192F14"/>
    <w:rsid w:val="00193CC8"/>
    <w:rsid w:val="00194337"/>
    <w:rsid w:val="001943E6"/>
    <w:rsid w:val="001948AA"/>
    <w:rsid w:val="00194ACB"/>
    <w:rsid w:val="00195941"/>
    <w:rsid w:val="00195F5B"/>
    <w:rsid w:val="00196B77"/>
    <w:rsid w:val="0019725D"/>
    <w:rsid w:val="00197A0F"/>
    <w:rsid w:val="00197E4C"/>
    <w:rsid w:val="001A056F"/>
    <w:rsid w:val="001A06A9"/>
    <w:rsid w:val="001A0E59"/>
    <w:rsid w:val="001A11C7"/>
    <w:rsid w:val="001A1A11"/>
    <w:rsid w:val="001A1B7D"/>
    <w:rsid w:val="001A24AA"/>
    <w:rsid w:val="001A2D55"/>
    <w:rsid w:val="001A2FAE"/>
    <w:rsid w:val="001A46C1"/>
    <w:rsid w:val="001A51F4"/>
    <w:rsid w:val="001A551C"/>
    <w:rsid w:val="001A5F29"/>
    <w:rsid w:val="001A5FCD"/>
    <w:rsid w:val="001A6320"/>
    <w:rsid w:val="001A6B76"/>
    <w:rsid w:val="001A6CB1"/>
    <w:rsid w:val="001A7607"/>
    <w:rsid w:val="001A7879"/>
    <w:rsid w:val="001A78A0"/>
    <w:rsid w:val="001B0A82"/>
    <w:rsid w:val="001B0BB5"/>
    <w:rsid w:val="001B0E3E"/>
    <w:rsid w:val="001B11E6"/>
    <w:rsid w:val="001B2F87"/>
    <w:rsid w:val="001B3125"/>
    <w:rsid w:val="001B382D"/>
    <w:rsid w:val="001B3CE1"/>
    <w:rsid w:val="001B3F0E"/>
    <w:rsid w:val="001B43BA"/>
    <w:rsid w:val="001B4962"/>
    <w:rsid w:val="001B4BE7"/>
    <w:rsid w:val="001B4E68"/>
    <w:rsid w:val="001B4F52"/>
    <w:rsid w:val="001B51EF"/>
    <w:rsid w:val="001B6318"/>
    <w:rsid w:val="001B6343"/>
    <w:rsid w:val="001B6BCE"/>
    <w:rsid w:val="001B70EA"/>
    <w:rsid w:val="001B735F"/>
    <w:rsid w:val="001B7498"/>
    <w:rsid w:val="001C0A57"/>
    <w:rsid w:val="001C11FA"/>
    <w:rsid w:val="001C1736"/>
    <w:rsid w:val="001C1EDE"/>
    <w:rsid w:val="001C22FD"/>
    <w:rsid w:val="001C2714"/>
    <w:rsid w:val="001C2910"/>
    <w:rsid w:val="001C2AE7"/>
    <w:rsid w:val="001C3544"/>
    <w:rsid w:val="001C39C1"/>
    <w:rsid w:val="001C3B5C"/>
    <w:rsid w:val="001C48F3"/>
    <w:rsid w:val="001C4C09"/>
    <w:rsid w:val="001C5038"/>
    <w:rsid w:val="001C519D"/>
    <w:rsid w:val="001C5A67"/>
    <w:rsid w:val="001C5B84"/>
    <w:rsid w:val="001C5DB3"/>
    <w:rsid w:val="001C6004"/>
    <w:rsid w:val="001C65ED"/>
    <w:rsid w:val="001C73D0"/>
    <w:rsid w:val="001C7A31"/>
    <w:rsid w:val="001C7C9A"/>
    <w:rsid w:val="001D00F0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0AB"/>
    <w:rsid w:val="001D451A"/>
    <w:rsid w:val="001D4E4B"/>
    <w:rsid w:val="001D5334"/>
    <w:rsid w:val="001D5CF9"/>
    <w:rsid w:val="001D6338"/>
    <w:rsid w:val="001D6785"/>
    <w:rsid w:val="001D68A7"/>
    <w:rsid w:val="001D6CDE"/>
    <w:rsid w:val="001D6F62"/>
    <w:rsid w:val="001D770D"/>
    <w:rsid w:val="001D7AEE"/>
    <w:rsid w:val="001D7EAD"/>
    <w:rsid w:val="001E0619"/>
    <w:rsid w:val="001E0865"/>
    <w:rsid w:val="001E0DDD"/>
    <w:rsid w:val="001E101D"/>
    <w:rsid w:val="001E11E0"/>
    <w:rsid w:val="001E1AA9"/>
    <w:rsid w:val="001E1E61"/>
    <w:rsid w:val="001E2552"/>
    <w:rsid w:val="001E46CB"/>
    <w:rsid w:val="001E547C"/>
    <w:rsid w:val="001E6096"/>
    <w:rsid w:val="001E6214"/>
    <w:rsid w:val="001E6600"/>
    <w:rsid w:val="001E6753"/>
    <w:rsid w:val="001E6885"/>
    <w:rsid w:val="001E6B1B"/>
    <w:rsid w:val="001E74DD"/>
    <w:rsid w:val="001E7A13"/>
    <w:rsid w:val="001E7B61"/>
    <w:rsid w:val="001E7EB5"/>
    <w:rsid w:val="001F0AE9"/>
    <w:rsid w:val="001F0B93"/>
    <w:rsid w:val="001F0C6A"/>
    <w:rsid w:val="001F0C9D"/>
    <w:rsid w:val="001F1202"/>
    <w:rsid w:val="001F1C61"/>
    <w:rsid w:val="001F1CE1"/>
    <w:rsid w:val="001F25C1"/>
    <w:rsid w:val="001F2B52"/>
    <w:rsid w:val="001F2D3E"/>
    <w:rsid w:val="001F30B0"/>
    <w:rsid w:val="001F3DF3"/>
    <w:rsid w:val="001F3FA3"/>
    <w:rsid w:val="001F4121"/>
    <w:rsid w:val="001F466B"/>
    <w:rsid w:val="001F4C32"/>
    <w:rsid w:val="001F5E7E"/>
    <w:rsid w:val="001F62BB"/>
    <w:rsid w:val="001F79BE"/>
    <w:rsid w:val="00200F41"/>
    <w:rsid w:val="00200FB9"/>
    <w:rsid w:val="00201CCC"/>
    <w:rsid w:val="00201DFD"/>
    <w:rsid w:val="00202395"/>
    <w:rsid w:val="002030DF"/>
    <w:rsid w:val="002039E9"/>
    <w:rsid w:val="002039FE"/>
    <w:rsid w:val="00204676"/>
    <w:rsid w:val="00204BC2"/>
    <w:rsid w:val="00204C3C"/>
    <w:rsid w:val="0020554E"/>
    <w:rsid w:val="00205BED"/>
    <w:rsid w:val="00205DA0"/>
    <w:rsid w:val="002061A2"/>
    <w:rsid w:val="002062CF"/>
    <w:rsid w:val="00206317"/>
    <w:rsid w:val="00206AD7"/>
    <w:rsid w:val="00206BF3"/>
    <w:rsid w:val="00206FEE"/>
    <w:rsid w:val="0020752B"/>
    <w:rsid w:val="00207CD2"/>
    <w:rsid w:val="00207D13"/>
    <w:rsid w:val="00210221"/>
    <w:rsid w:val="00210281"/>
    <w:rsid w:val="002108C0"/>
    <w:rsid w:val="00210D00"/>
    <w:rsid w:val="00210D89"/>
    <w:rsid w:val="00210E47"/>
    <w:rsid w:val="002115FD"/>
    <w:rsid w:val="00212227"/>
    <w:rsid w:val="002129D5"/>
    <w:rsid w:val="0021326F"/>
    <w:rsid w:val="002134B6"/>
    <w:rsid w:val="002138E0"/>
    <w:rsid w:val="00214A3B"/>
    <w:rsid w:val="00215D16"/>
    <w:rsid w:val="002160C8"/>
    <w:rsid w:val="00216216"/>
    <w:rsid w:val="00216CEE"/>
    <w:rsid w:val="00216D12"/>
    <w:rsid w:val="00216E18"/>
    <w:rsid w:val="00216EE7"/>
    <w:rsid w:val="0021738B"/>
    <w:rsid w:val="00217419"/>
    <w:rsid w:val="00220954"/>
    <w:rsid w:val="002215B9"/>
    <w:rsid w:val="0022185F"/>
    <w:rsid w:val="00221D85"/>
    <w:rsid w:val="00221F7E"/>
    <w:rsid w:val="00222306"/>
    <w:rsid w:val="00222657"/>
    <w:rsid w:val="00222888"/>
    <w:rsid w:val="0022293F"/>
    <w:rsid w:val="00223814"/>
    <w:rsid w:val="00223B29"/>
    <w:rsid w:val="00224090"/>
    <w:rsid w:val="0022493A"/>
    <w:rsid w:val="00224CA6"/>
    <w:rsid w:val="002250D8"/>
    <w:rsid w:val="00225456"/>
    <w:rsid w:val="0022657E"/>
    <w:rsid w:val="00226812"/>
    <w:rsid w:val="00226967"/>
    <w:rsid w:val="0022727D"/>
    <w:rsid w:val="002278A1"/>
    <w:rsid w:val="00231744"/>
    <w:rsid w:val="00231BB2"/>
    <w:rsid w:val="00231BDD"/>
    <w:rsid w:val="00231D34"/>
    <w:rsid w:val="00232025"/>
    <w:rsid w:val="00232140"/>
    <w:rsid w:val="002321A5"/>
    <w:rsid w:val="00232355"/>
    <w:rsid w:val="0023276A"/>
    <w:rsid w:val="002327CD"/>
    <w:rsid w:val="00232B82"/>
    <w:rsid w:val="00232C55"/>
    <w:rsid w:val="002331EE"/>
    <w:rsid w:val="0023330D"/>
    <w:rsid w:val="00233FF8"/>
    <w:rsid w:val="002347B7"/>
    <w:rsid w:val="00234926"/>
    <w:rsid w:val="0023495C"/>
    <w:rsid w:val="00234A59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06E9"/>
    <w:rsid w:val="00241652"/>
    <w:rsid w:val="002422D9"/>
    <w:rsid w:val="002427FF"/>
    <w:rsid w:val="002430CF"/>
    <w:rsid w:val="00243C52"/>
    <w:rsid w:val="00243E22"/>
    <w:rsid w:val="00244368"/>
    <w:rsid w:val="0024443B"/>
    <w:rsid w:val="0024511E"/>
    <w:rsid w:val="00245708"/>
    <w:rsid w:val="00245C98"/>
    <w:rsid w:val="00245DD5"/>
    <w:rsid w:val="00246152"/>
    <w:rsid w:val="002469DF"/>
    <w:rsid w:val="00246BEB"/>
    <w:rsid w:val="00246D25"/>
    <w:rsid w:val="002474FF"/>
    <w:rsid w:val="00247A86"/>
    <w:rsid w:val="00247C3E"/>
    <w:rsid w:val="00247FEF"/>
    <w:rsid w:val="00250191"/>
    <w:rsid w:val="002503A4"/>
    <w:rsid w:val="002503FC"/>
    <w:rsid w:val="0025047A"/>
    <w:rsid w:val="002504A3"/>
    <w:rsid w:val="00250A3A"/>
    <w:rsid w:val="00251359"/>
    <w:rsid w:val="00251541"/>
    <w:rsid w:val="0025157A"/>
    <w:rsid w:val="002515B2"/>
    <w:rsid w:val="002517B8"/>
    <w:rsid w:val="00251A2F"/>
    <w:rsid w:val="00252224"/>
    <w:rsid w:val="00252968"/>
    <w:rsid w:val="0025299A"/>
    <w:rsid w:val="0025376F"/>
    <w:rsid w:val="00254847"/>
    <w:rsid w:val="00254AA8"/>
    <w:rsid w:val="00255A1E"/>
    <w:rsid w:val="00256650"/>
    <w:rsid w:val="00256808"/>
    <w:rsid w:val="002568A9"/>
    <w:rsid w:val="00256F10"/>
    <w:rsid w:val="0025737F"/>
    <w:rsid w:val="00257E7D"/>
    <w:rsid w:val="002605B9"/>
    <w:rsid w:val="00260DBF"/>
    <w:rsid w:val="00260F3A"/>
    <w:rsid w:val="00261DFE"/>
    <w:rsid w:val="00261E8A"/>
    <w:rsid w:val="00262F28"/>
    <w:rsid w:val="00263853"/>
    <w:rsid w:val="00263EBF"/>
    <w:rsid w:val="00263ED4"/>
    <w:rsid w:val="00263F96"/>
    <w:rsid w:val="00264C32"/>
    <w:rsid w:val="002651BC"/>
    <w:rsid w:val="00265242"/>
    <w:rsid w:val="00265754"/>
    <w:rsid w:val="00265A62"/>
    <w:rsid w:val="00265BB2"/>
    <w:rsid w:val="00266B2D"/>
    <w:rsid w:val="00266C6C"/>
    <w:rsid w:val="002673B7"/>
    <w:rsid w:val="00267CAF"/>
    <w:rsid w:val="0027009B"/>
    <w:rsid w:val="00270115"/>
    <w:rsid w:val="00270199"/>
    <w:rsid w:val="002701C9"/>
    <w:rsid w:val="00270C35"/>
    <w:rsid w:val="002710B6"/>
    <w:rsid w:val="002713E6"/>
    <w:rsid w:val="002716E8"/>
    <w:rsid w:val="00271A29"/>
    <w:rsid w:val="00271B40"/>
    <w:rsid w:val="00271C7F"/>
    <w:rsid w:val="00271E9D"/>
    <w:rsid w:val="002722D1"/>
    <w:rsid w:val="0027246D"/>
    <w:rsid w:val="00272548"/>
    <w:rsid w:val="002725AE"/>
    <w:rsid w:val="00272750"/>
    <w:rsid w:val="0027282D"/>
    <w:rsid w:val="00272B26"/>
    <w:rsid w:val="00272EC9"/>
    <w:rsid w:val="002730BF"/>
    <w:rsid w:val="002735F5"/>
    <w:rsid w:val="0027375D"/>
    <w:rsid w:val="002739C7"/>
    <w:rsid w:val="00273DF7"/>
    <w:rsid w:val="002745D3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6BCC"/>
    <w:rsid w:val="00276C0E"/>
    <w:rsid w:val="002778F5"/>
    <w:rsid w:val="00277BA3"/>
    <w:rsid w:val="00277BAF"/>
    <w:rsid w:val="0028118A"/>
    <w:rsid w:val="00281220"/>
    <w:rsid w:val="00281478"/>
    <w:rsid w:val="002818ED"/>
    <w:rsid w:val="00282466"/>
    <w:rsid w:val="00282611"/>
    <w:rsid w:val="00282851"/>
    <w:rsid w:val="00282948"/>
    <w:rsid w:val="00282C7B"/>
    <w:rsid w:val="00283B71"/>
    <w:rsid w:val="002840D1"/>
    <w:rsid w:val="002841A5"/>
    <w:rsid w:val="00284244"/>
    <w:rsid w:val="002849D4"/>
    <w:rsid w:val="00285043"/>
    <w:rsid w:val="002852DD"/>
    <w:rsid w:val="0028658C"/>
    <w:rsid w:val="00287083"/>
    <w:rsid w:val="0028708B"/>
    <w:rsid w:val="0028751C"/>
    <w:rsid w:val="00287A24"/>
    <w:rsid w:val="00290127"/>
    <w:rsid w:val="00290476"/>
    <w:rsid w:val="00290493"/>
    <w:rsid w:val="00290A30"/>
    <w:rsid w:val="00291CDE"/>
    <w:rsid w:val="00291E0A"/>
    <w:rsid w:val="00291EC6"/>
    <w:rsid w:val="00292B8C"/>
    <w:rsid w:val="00292C90"/>
    <w:rsid w:val="00292D30"/>
    <w:rsid w:val="00292F99"/>
    <w:rsid w:val="0029360B"/>
    <w:rsid w:val="00293751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97EC5"/>
    <w:rsid w:val="002A02DF"/>
    <w:rsid w:val="002A12A7"/>
    <w:rsid w:val="002A18BC"/>
    <w:rsid w:val="002A1F8A"/>
    <w:rsid w:val="002A2954"/>
    <w:rsid w:val="002A38B5"/>
    <w:rsid w:val="002A3CBE"/>
    <w:rsid w:val="002A3E79"/>
    <w:rsid w:val="002A3EE3"/>
    <w:rsid w:val="002A445F"/>
    <w:rsid w:val="002A4544"/>
    <w:rsid w:val="002A466C"/>
    <w:rsid w:val="002A481A"/>
    <w:rsid w:val="002A4902"/>
    <w:rsid w:val="002A52B9"/>
    <w:rsid w:val="002A587F"/>
    <w:rsid w:val="002A6140"/>
    <w:rsid w:val="002A6E42"/>
    <w:rsid w:val="002A6F89"/>
    <w:rsid w:val="002A71F2"/>
    <w:rsid w:val="002A7B67"/>
    <w:rsid w:val="002A7C32"/>
    <w:rsid w:val="002B01ED"/>
    <w:rsid w:val="002B15C0"/>
    <w:rsid w:val="002B1903"/>
    <w:rsid w:val="002B25E6"/>
    <w:rsid w:val="002B26B9"/>
    <w:rsid w:val="002B283A"/>
    <w:rsid w:val="002B2AB1"/>
    <w:rsid w:val="002B2D96"/>
    <w:rsid w:val="002B2E6D"/>
    <w:rsid w:val="002B3981"/>
    <w:rsid w:val="002B405A"/>
    <w:rsid w:val="002B4472"/>
    <w:rsid w:val="002B4CC2"/>
    <w:rsid w:val="002B4D49"/>
    <w:rsid w:val="002B4EF0"/>
    <w:rsid w:val="002B4F0F"/>
    <w:rsid w:val="002B5D87"/>
    <w:rsid w:val="002B5FD1"/>
    <w:rsid w:val="002B6E91"/>
    <w:rsid w:val="002B75D8"/>
    <w:rsid w:val="002B761A"/>
    <w:rsid w:val="002B7842"/>
    <w:rsid w:val="002B7B0B"/>
    <w:rsid w:val="002B7D79"/>
    <w:rsid w:val="002B7FDE"/>
    <w:rsid w:val="002C01EB"/>
    <w:rsid w:val="002C0387"/>
    <w:rsid w:val="002C047C"/>
    <w:rsid w:val="002C08A3"/>
    <w:rsid w:val="002C0FD9"/>
    <w:rsid w:val="002C1674"/>
    <w:rsid w:val="002C18E4"/>
    <w:rsid w:val="002C1ABD"/>
    <w:rsid w:val="002C1D95"/>
    <w:rsid w:val="002C1DB7"/>
    <w:rsid w:val="002C239D"/>
    <w:rsid w:val="002C2921"/>
    <w:rsid w:val="002C33F3"/>
    <w:rsid w:val="002C3A18"/>
    <w:rsid w:val="002C3DCC"/>
    <w:rsid w:val="002C3EE3"/>
    <w:rsid w:val="002C4508"/>
    <w:rsid w:val="002C4A5A"/>
    <w:rsid w:val="002C4BA1"/>
    <w:rsid w:val="002C50BB"/>
    <w:rsid w:val="002C51ED"/>
    <w:rsid w:val="002C552E"/>
    <w:rsid w:val="002C5920"/>
    <w:rsid w:val="002C5A9D"/>
    <w:rsid w:val="002C5B74"/>
    <w:rsid w:val="002C5ECB"/>
    <w:rsid w:val="002C6582"/>
    <w:rsid w:val="002C6717"/>
    <w:rsid w:val="002C7E38"/>
    <w:rsid w:val="002C7EB9"/>
    <w:rsid w:val="002D05DC"/>
    <w:rsid w:val="002D0A30"/>
    <w:rsid w:val="002D0F36"/>
    <w:rsid w:val="002D129D"/>
    <w:rsid w:val="002D15AA"/>
    <w:rsid w:val="002D1F37"/>
    <w:rsid w:val="002D22AC"/>
    <w:rsid w:val="002D2744"/>
    <w:rsid w:val="002D2917"/>
    <w:rsid w:val="002D2E89"/>
    <w:rsid w:val="002D31AE"/>
    <w:rsid w:val="002D41A0"/>
    <w:rsid w:val="002D42E4"/>
    <w:rsid w:val="002D477C"/>
    <w:rsid w:val="002D486D"/>
    <w:rsid w:val="002D55A8"/>
    <w:rsid w:val="002D5770"/>
    <w:rsid w:val="002D5B97"/>
    <w:rsid w:val="002D6509"/>
    <w:rsid w:val="002D748D"/>
    <w:rsid w:val="002D780B"/>
    <w:rsid w:val="002D7A90"/>
    <w:rsid w:val="002E0061"/>
    <w:rsid w:val="002E030E"/>
    <w:rsid w:val="002E0370"/>
    <w:rsid w:val="002E12BA"/>
    <w:rsid w:val="002E1397"/>
    <w:rsid w:val="002E18B5"/>
    <w:rsid w:val="002E2050"/>
    <w:rsid w:val="002E260F"/>
    <w:rsid w:val="002E26AB"/>
    <w:rsid w:val="002E342F"/>
    <w:rsid w:val="002E3933"/>
    <w:rsid w:val="002E3BF4"/>
    <w:rsid w:val="002E47A1"/>
    <w:rsid w:val="002E58BB"/>
    <w:rsid w:val="002E5BD9"/>
    <w:rsid w:val="002E5DB6"/>
    <w:rsid w:val="002E6991"/>
    <w:rsid w:val="002E7636"/>
    <w:rsid w:val="002E7E4A"/>
    <w:rsid w:val="002E7F47"/>
    <w:rsid w:val="002F053B"/>
    <w:rsid w:val="002F079E"/>
    <w:rsid w:val="002F15C4"/>
    <w:rsid w:val="002F18B3"/>
    <w:rsid w:val="002F2463"/>
    <w:rsid w:val="002F25F9"/>
    <w:rsid w:val="002F2C36"/>
    <w:rsid w:val="002F368F"/>
    <w:rsid w:val="002F3696"/>
    <w:rsid w:val="002F4899"/>
    <w:rsid w:val="002F4D72"/>
    <w:rsid w:val="002F5309"/>
    <w:rsid w:val="002F5370"/>
    <w:rsid w:val="002F5866"/>
    <w:rsid w:val="002F5C4C"/>
    <w:rsid w:val="002F6376"/>
    <w:rsid w:val="002F6501"/>
    <w:rsid w:val="002F6DEB"/>
    <w:rsid w:val="002F7975"/>
    <w:rsid w:val="002F7AFE"/>
    <w:rsid w:val="002F7B67"/>
    <w:rsid w:val="002F7BA8"/>
    <w:rsid w:val="0030022B"/>
    <w:rsid w:val="003005A9"/>
    <w:rsid w:val="0030080B"/>
    <w:rsid w:val="00301D40"/>
    <w:rsid w:val="00301F67"/>
    <w:rsid w:val="003024D8"/>
    <w:rsid w:val="003026A5"/>
    <w:rsid w:val="00302A9A"/>
    <w:rsid w:val="00303880"/>
    <w:rsid w:val="003039BF"/>
    <w:rsid w:val="003048B1"/>
    <w:rsid w:val="00305157"/>
    <w:rsid w:val="003057E9"/>
    <w:rsid w:val="003058AA"/>
    <w:rsid w:val="00306234"/>
    <w:rsid w:val="003068A5"/>
    <w:rsid w:val="00307927"/>
    <w:rsid w:val="00307C95"/>
    <w:rsid w:val="00310832"/>
    <w:rsid w:val="003114DC"/>
    <w:rsid w:val="0031253D"/>
    <w:rsid w:val="00312B02"/>
    <w:rsid w:val="00312BE1"/>
    <w:rsid w:val="003130CC"/>
    <w:rsid w:val="003131F4"/>
    <w:rsid w:val="003133C4"/>
    <w:rsid w:val="00313FD5"/>
    <w:rsid w:val="003143C3"/>
    <w:rsid w:val="003149D7"/>
    <w:rsid w:val="00314E61"/>
    <w:rsid w:val="0031554D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289"/>
    <w:rsid w:val="0032193A"/>
    <w:rsid w:val="00321F1E"/>
    <w:rsid w:val="00322378"/>
    <w:rsid w:val="00322534"/>
    <w:rsid w:val="003225EA"/>
    <w:rsid w:val="00322FD7"/>
    <w:rsid w:val="003230C1"/>
    <w:rsid w:val="00323299"/>
    <w:rsid w:val="00323362"/>
    <w:rsid w:val="003238C6"/>
    <w:rsid w:val="00323A7B"/>
    <w:rsid w:val="00323CF9"/>
    <w:rsid w:val="00324A5C"/>
    <w:rsid w:val="00325046"/>
    <w:rsid w:val="00325576"/>
    <w:rsid w:val="00326334"/>
    <w:rsid w:val="00326A09"/>
    <w:rsid w:val="003275B1"/>
    <w:rsid w:val="0033020C"/>
    <w:rsid w:val="00330B7D"/>
    <w:rsid w:val="00330D47"/>
    <w:rsid w:val="00330F2A"/>
    <w:rsid w:val="003317B3"/>
    <w:rsid w:val="003320C5"/>
    <w:rsid w:val="003327F8"/>
    <w:rsid w:val="00332CDD"/>
    <w:rsid w:val="003330AF"/>
    <w:rsid w:val="0033311A"/>
    <w:rsid w:val="003341F8"/>
    <w:rsid w:val="003344DC"/>
    <w:rsid w:val="00334699"/>
    <w:rsid w:val="00334912"/>
    <w:rsid w:val="00334B5F"/>
    <w:rsid w:val="00334ED8"/>
    <w:rsid w:val="00334EED"/>
    <w:rsid w:val="003359FD"/>
    <w:rsid w:val="00335C9B"/>
    <w:rsid w:val="00335CC8"/>
    <w:rsid w:val="00335DAC"/>
    <w:rsid w:val="00335FFB"/>
    <w:rsid w:val="00336904"/>
    <w:rsid w:val="00336917"/>
    <w:rsid w:val="003378DA"/>
    <w:rsid w:val="00337F5B"/>
    <w:rsid w:val="003410C7"/>
    <w:rsid w:val="00341443"/>
    <w:rsid w:val="00341B5A"/>
    <w:rsid w:val="00341F4F"/>
    <w:rsid w:val="00342669"/>
    <w:rsid w:val="00342929"/>
    <w:rsid w:val="00342B84"/>
    <w:rsid w:val="00342BA2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505C8"/>
    <w:rsid w:val="00350A13"/>
    <w:rsid w:val="00350E6A"/>
    <w:rsid w:val="00351108"/>
    <w:rsid w:val="0035138B"/>
    <w:rsid w:val="00351AAC"/>
    <w:rsid w:val="00351AD7"/>
    <w:rsid w:val="00351C3A"/>
    <w:rsid w:val="003521E3"/>
    <w:rsid w:val="003528B9"/>
    <w:rsid w:val="00352C2C"/>
    <w:rsid w:val="00354666"/>
    <w:rsid w:val="00354943"/>
    <w:rsid w:val="00355482"/>
    <w:rsid w:val="00355CA0"/>
    <w:rsid w:val="00356ACE"/>
    <w:rsid w:val="00357144"/>
    <w:rsid w:val="0035755B"/>
    <w:rsid w:val="00357695"/>
    <w:rsid w:val="00357C70"/>
    <w:rsid w:val="00357E78"/>
    <w:rsid w:val="00360306"/>
    <w:rsid w:val="00360695"/>
    <w:rsid w:val="003606F8"/>
    <w:rsid w:val="00360FB3"/>
    <w:rsid w:val="003613A9"/>
    <w:rsid w:val="0036159B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483"/>
    <w:rsid w:val="00365836"/>
    <w:rsid w:val="003658C2"/>
    <w:rsid w:val="00365CA4"/>
    <w:rsid w:val="00365D81"/>
    <w:rsid w:val="00365FFC"/>
    <w:rsid w:val="003664F8"/>
    <w:rsid w:val="00366609"/>
    <w:rsid w:val="0036672C"/>
    <w:rsid w:val="00366B54"/>
    <w:rsid w:val="00366CA6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C99"/>
    <w:rsid w:val="00370EDC"/>
    <w:rsid w:val="00371964"/>
    <w:rsid w:val="00371B25"/>
    <w:rsid w:val="00371C62"/>
    <w:rsid w:val="003720CF"/>
    <w:rsid w:val="003721FA"/>
    <w:rsid w:val="0037229D"/>
    <w:rsid w:val="003722FE"/>
    <w:rsid w:val="0037332D"/>
    <w:rsid w:val="003733FF"/>
    <w:rsid w:val="00373D6B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8AF"/>
    <w:rsid w:val="00381EBD"/>
    <w:rsid w:val="00382C01"/>
    <w:rsid w:val="00382EDA"/>
    <w:rsid w:val="00383F84"/>
    <w:rsid w:val="00384694"/>
    <w:rsid w:val="0038487B"/>
    <w:rsid w:val="00384B12"/>
    <w:rsid w:val="00385A38"/>
    <w:rsid w:val="00385A7C"/>
    <w:rsid w:val="003867AA"/>
    <w:rsid w:val="00387590"/>
    <w:rsid w:val="003900EE"/>
    <w:rsid w:val="003905CD"/>
    <w:rsid w:val="0039083D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6BA1"/>
    <w:rsid w:val="003978DE"/>
    <w:rsid w:val="00397969"/>
    <w:rsid w:val="003A0007"/>
    <w:rsid w:val="003A0061"/>
    <w:rsid w:val="003A02CB"/>
    <w:rsid w:val="003A0401"/>
    <w:rsid w:val="003A08E3"/>
    <w:rsid w:val="003A0908"/>
    <w:rsid w:val="003A0C33"/>
    <w:rsid w:val="003A0D37"/>
    <w:rsid w:val="003A16ED"/>
    <w:rsid w:val="003A1C4D"/>
    <w:rsid w:val="003A1C54"/>
    <w:rsid w:val="003A24B5"/>
    <w:rsid w:val="003A2C72"/>
    <w:rsid w:val="003A368E"/>
    <w:rsid w:val="003A369C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A08"/>
    <w:rsid w:val="003A6D7C"/>
    <w:rsid w:val="003A7357"/>
    <w:rsid w:val="003A7808"/>
    <w:rsid w:val="003B0892"/>
    <w:rsid w:val="003B0F36"/>
    <w:rsid w:val="003B17F6"/>
    <w:rsid w:val="003B1855"/>
    <w:rsid w:val="003B208E"/>
    <w:rsid w:val="003B20BC"/>
    <w:rsid w:val="003B2492"/>
    <w:rsid w:val="003B2D48"/>
    <w:rsid w:val="003B32EE"/>
    <w:rsid w:val="003B3A80"/>
    <w:rsid w:val="003B3B5E"/>
    <w:rsid w:val="003B3E65"/>
    <w:rsid w:val="003B4A97"/>
    <w:rsid w:val="003B5869"/>
    <w:rsid w:val="003B5993"/>
    <w:rsid w:val="003B6446"/>
    <w:rsid w:val="003B6682"/>
    <w:rsid w:val="003B733F"/>
    <w:rsid w:val="003B75AC"/>
    <w:rsid w:val="003B765C"/>
    <w:rsid w:val="003B76F8"/>
    <w:rsid w:val="003B77B9"/>
    <w:rsid w:val="003B78C1"/>
    <w:rsid w:val="003B7928"/>
    <w:rsid w:val="003B7AE5"/>
    <w:rsid w:val="003C01D5"/>
    <w:rsid w:val="003C038C"/>
    <w:rsid w:val="003C123A"/>
    <w:rsid w:val="003C1A91"/>
    <w:rsid w:val="003C1F0C"/>
    <w:rsid w:val="003C2059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4220"/>
    <w:rsid w:val="003D4CE5"/>
    <w:rsid w:val="003D5A86"/>
    <w:rsid w:val="003D5F09"/>
    <w:rsid w:val="003D5F8F"/>
    <w:rsid w:val="003D6181"/>
    <w:rsid w:val="003D672B"/>
    <w:rsid w:val="003D6BF4"/>
    <w:rsid w:val="003D749E"/>
    <w:rsid w:val="003D7620"/>
    <w:rsid w:val="003E0F64"/>
    <w:rsid w:val="003E122C"/>
    <w:rsid w:val="003E1BF5"/>
    <w:rsid w:val="003E1F60"/>
    <w:rsid w:val="003E23BA"/>
    <w:rsid w:val="003E2417"/>
    <w:rsid w:val="003E2441"/>
    <w:rsid w:val="003E2586"/>
    <w:rsid w:val="003E2C58"/>
    <w:rsid w:val="003E3037"/>
    <w:rsid w:val="003E3466"/>
    <w:rsid w:val="003E37ED"/>
    <w:rsid w:val="003E3AC5"/>
    <w:rsid w:val="003E4091"/>
    <w:rsid w:val="003E4609"/>
    <w:rsid w:val="003E46AD"/>
    <w:rsid w:val="003E4A96"/>
    <w:rsid w:val="003E4C2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70"/>
    <w:rsid w:val="003E79C9"/>
    <w:rsid w:val="003E7E9F"/>
    <w:rsid w:val="003F01C3"/>
    <w:rsid w:val="003F08E0"/>
    <w:rsid w:val="003F0D33"/>
    <w:rsid w:val="003F1285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515"/>
    <w:rsid w:val="003F4A9A"/>
    <w:rsid w:val="003F4D03"/>
    <w:rsid w:val="003F4DD0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32F7"/>
    <w:rsid w:val="004046F9"/>
    <w:rsid w:val="004066CC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3A8"/>
    <w:rsid w:val="004145A0"/>
    <w:rsid w:val="004148A7"/>
    <w:rsid w:val="004148BB"/>
    <w:rsid w:val="00414A3B"/>
    <w:rsid w:val="00414F2F"/>
    <w:rsid w:val="00415525"/>
    <w:rsid w:val="00415DE4"/>
    <w:rsid w:val="00416362"/>
    <w:rsid w:val="004163B1"/>
    <w:rsid w:val="0041659C"/>
    <w:rsid w:val="00416D04"/>
    <w:rsid w:val="00417616"/>
    <w:rsid w:val="00417815"/>
    <w:rsid w:val="00417C5F"/>
    <w:rsid w:val="00420285"/>
    <w:rsid w:val="00420404"/>
    <w:rsid w:val="004204C8"/>
    <w:rsid w:val="004209A4"/>
    <w:rsid w:val="00420F62"/>
    <w:rsid w:val="0042108E"/>
    <w:rsid w:val="004218A4"/>
    <w:rsid w:val="004219B7"/>
    <w:rsid w:val="00422C91"/>
    <w:rsid w:val="00422D0B"/>
    <w:rsid w:val="0042387C"/>
    <w:rsid w:val="0042453C"/>
    <w:rsid w:val="00424C30"/>
    <w:rsid w:val="00424D10"/>
    <w:rsid w:val="00424EC1"/>
    <w:rsid w:val="00424F4C"/>
    <w:rsid w:val="004254E1"/>
    <w:rsid w:val="004257D2"/>
    <w:rsid w:val="0042581C"/>
    <w:rsid w:val="00426477"/>
    <w:rsid w:val="004266F3"/>
    <w:rsid w:val="0042695B"/>
    <w:rsid w:val="00426A76"/>
    <w:rsid w:val="00426B13"/>
    <w:rsid w:val="00427558"/>
    <w:rsid w:val="00427B99"/>
    <w:rsid w:val="00427CBE"/>
    <w:rsid w:val="004306C0"/>
    <w:rsid w:val="00430758"/>
    <w:rsid w:val="00430D09"/>
    <w:rsid w:val="004317E1"/>
    <w:rsid w:val="00431C45"/>
    <w:rsid w:val="00431E0E"/>
    <w:rsid w:val="004323BE"/>
    <w:rsid w:val="004324A8"/>
    <w:rsid w:val="00432B7C"/>
    <w:rsid w:val="00432D50"/>
    <w:rsid w:val="00432F5E"/>
    <w:rsid w:val="004330A1"/>
    <w:rsid w:val="004334AF"/>
    <w:rsid w:val="004338BF"/>
    <w:rsid w:val="00433F77"/>
    <w:rsid w:val="004344B2"/>
    <w:rsid w:val="004347B7"/>
    <w:rsid w:val="00434E03"/>
    <w:rsid w:val="00435CD3"/>
    <w:rsid w:val="00435D35"/>
    <w:rsid w:val="0043659B"/>
    <w:rsid w:val="004366E8"/>
    <w:rsid w:val="00437206"/>
    <w:rsid w:val="004377C4"/>
    <w:rsid w:val="00437BB7"/>
    <w:rsid w:val="00437F15"/>
    <w:rsid w:val="00440680"/>
    <w:rsid w:val="00441124"/>
    <w:rsid w:val="00441294"/>
    <w:rsid w:val="00441645"/>
    <w:rsid w:val="0044178C"/>
    <w:rsid w:val="00441CC6"/>
    <w:rsid w:val="00442055"/>
    <w:rsid w:val="00442270"/>
    <w:rsid w:val="00442700"/>
    <w:rsid w:val="004428E0"/>
    <w:rsid w:val="0044308C"/>
    <w:rsid w:val="004431EC"/>
    <w:rsid w:val="0044443D"/>
    <w:rsid w:val="00444513"/>
    <w:rsid w:val="00444B1D"/>
    <w:rsid w:val="0044510B"/>
    <w:rsid w:val="004453DF"/>
    <w:rsid w:val="00445F40"/>
    <w:rsid w:val="004469B0"/>
    <w:rsid w:val="00447998"/>
    <w:rsid w:val="00447A01"/>
    <w:rsid w:val="00447F35"/>
    <w:rsid w:val="004505B1"/>
    <w:rsid w:val="00450F7D"/>
    <w:rsid w:val="0045161D"/>
    <w:rsid w:val="00451DB0"/>
    <w:rsid w:val="00452359"/>
    <w:rsid w:val="004532B8"/>
    <w:rsid w:val="004546FB"/>
    <w:rsid w:val="00454A1E"/>
    <w:rsid w:val="00454C49"/>
    <w:rsid w:val="00454D3D"/>
    <w:rsid w:val="00454DFF"/>
    <w:rsid w:val="004550C5"/>
    <w:rsid w:val="00455A4E"/>
    <w:rsid w:val="00455CD4"/>
    <w:rsid w:val="00455E6A"/>
    <w:rsid w:val="0045609C"/>
    <w:rsid w:val="00456358"/>
    <w:rsid w:val="00456ABA"/>
    <w:rsid w:val="00456E76"/>
    <w:rsid w:val="00457318"/>
    <w:rsid w:val="00457381"/>
    <w:rsid w:val="00457630"/>
    <w:rsid w:val="00457A90"/>
    <w:rsid w:val="00457B82"/>
    <w:rsid w:val="004607D6"/>
    <w:rsid w:val="00460C35"/>
    <w:rsid w:val="00460E06"/>
    <w:rsid w:val="00461948"/>
    <w:rsid w:val="00461B88"/>
    <w:rsid w:val="004621E3"/>
    <w:rsid w:val="00462377"/>
    <w:rsid w:val="0046246D"/>
    <w:rsid w:val="00462AE7"/>
    <w:rsid w:val="00462BA4"/>
    <w:rsid w:val="00462FD8"/>
    <w:rsid w:val="00463170"/>
    <w:rsid w:val="00463CB6"/>
    <w:rsid w:val="00463DE9"/>
    <w:rsid w:val="00464461"/>
    <w:rsid w:val="0046457A"/>
    <w:rsid w:val="004645DB"/>
    <w:rsid w:val="00464924"/>
    <w:rsid w:val="00464935"/>
    <w:rsid w:val="004652BA"/>
    <w:rsid w:val="00465D9F"/>
    <w:rsid w:val="004664E5"/>
    <w:rsid w:val="004665D7"/>
    <w:rsid w:val="0046664E"/>
    <w:rsid w:val="0046764F"/>
    <w:rsid w:val="00467C34"/>
    <w:rsid w:val="00467D2E"/>
    <w:rsid w:val="00467E5F"/>
    <w:rsid w:val="00471172"/>
    <w:rsid w:val="00471E8C"/>
    <w:rsid w:val="00471FE0"/>
    <w:rsid w:val="00472028"/>
    <w:rsid w:val="00472435"/>
    <w:rsid w:val="004726CF"/>
    <w:rsid w:val="004727D0"/>
    <w:rsid w:val="00472BA1"/>
    <w:rsid w:val="004737D8"/>
    <w:rsid w:val="00473E57"/>
    <w:rsid w:val="00474464"/>
    <w:rsid w:val="004747DC"/>
    <w:rsid w:val="00474807"/>
    <w:rsid w:val="0047480C"/>
    <w:rsid w:val="00474957"/>
    <w:rsid w:val="00474B98"/>
    <w:rsid w:val="004755E3"/>
    <w:rsid w:val="00475E00"/>
    <w:rsid w:val="004774B0"/>
    <w:rsid w:val="004806FF"/>
    <w:rsid w:val="004813C8"/>
    <w:rsid w:val="004814E9"/>
    <w:rsid w:val="004819CC"/>
    <w:rsid w:val="00481A29"/>
    <w:rsid w:val="00482218"/>
    <w:rsid w:val="0048234F"/>
    <w:rsid w:val="00482689"/>
    <w:rsid w:val="004828CC"/>
    <w:rsid w:val="0048318C"/>
    <w:rsid w:val="004832B3"/>
    <w:rsid w:val="0048337E"/>
    <w:rsid w:val="00483C64"/>
    <w:rsid w:val="00483E83"/>
    <w:rsid w:val="0048414B"/>
    <w:rsid w:val="0048461F"/>
    <w:rsid w:val="00484ABB"/>
    <w:rsid w:val="00484DB5"/>
    <w:rsid w:val="0048502F"/>
    <w:rsid w:val="00486172"/>
    <w:rsid w:val="0048693C"/>
    <w:rsid w:val="0048694C"/>
    <w:rsid w:val="00486C9F"/>
    <w:rsid w:val="00487343"/>
    <w:rsid w:val="0048749E"/>
    <w:rsid w:val="00487BEC"/>
    <w:rsid w:val="00487F0B"/>
    <w:rsid w:val="0049023D"/>
    <w:rsid w:val="00490BAB"/>
    <w:rsid w:val="00490CC8"/>
    <w:rsid w:val="00490F9B"/>
    <w:rsid w:val="00491365"/>
    <w:rsid w:val="0049168F"/>
    <w:rsid w:val="004916D4"/>
    <w:rsid w:val="004919BD"/>
    <w:rsid w:val="00492F5B"/>
    <w:rsid w:val="004939F0"/>
    <w:rsid w:val="00493C3D"/>
    <w:rsid w:val="00493F2F"/>
    <w:rsid w:val="00494864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BF5"/>
    <w:rsid w:val="004A1E7E"/>
    <w:rsid w:val="004A1F76"/>
    <w:rsid w:val="004A2560"/>
    <w:rsid w:val="004A26E9"/>
    <w:rsid w:val="004A2EE5"/>
    <w:rsid w:val="004A305D"/>
    <w:rsid w:val="004A3099"/>
    <w:rsid w:val="004A33F2"/>
    <w:rsid w:val="004A363D"/>
    <w:rsid w:val="004A3A4E"/>
    <w:rsid w:val="004A4237"/>
    <w:rsid w:val="004A4392"/>
    <w:rsid w:val="004A519D"/>
    <w:rsid w:val="004A55A7"/>
    <w:rsid w:val="004A58E4"/>
    <w:rsid w:val="004A5AC8"/>
    <w:rsid w:val="004A64D8"/>
    <w:rsid w:val="004A6C6B"/>
    <w:rsid w:val="004A7B48"/>
    <w:rsid w:val="004A7FBD"/>
    <w:rsid w:val="004B0491"/>
    <w:rsid w:val="004B0A5B"/>
    <w:rsid w:val="004B0CFD"/>
    <w:rsid w:val="004B111A"/>
    <w:rsid w:val="004B189C"/>
    <w:rsid w:val="004B2314"/>
    <w:rsid w:val="004B2C20"/>
    <w:rsid w:val="004B30A2"/>
    <w:rsid w:val="004B43BB"/>
    <w:rsid w:val="004B458C"/>
    <w:rsid w:val="004B4C82"/>
    <w:rsid w:val="004B4CB4"/>
    <w:rsid w:val="004B4D9A"/>
    <w:rsid w:val="004B5405"/>
    <w:rsid w:val="004B57BA"/>
    <w:rsid w:val="004B5922"/>
    <w:rsid w:val="004B5A6C"/>
    <w:rsid w:val="004B5BD1"/>
    <w:rsid w:val="004B6832"/>
    <w:rsid w:val="004B6C56"/>
    <w:rsid w:val="004B7F9F"/>
    <w:rsid w:val="004B7FB0"/>
    <w:rsid w:val="004C02FC"/>
    <w:rsid w:val="004C1175"/>
    <w:rsid w:val="004C1597"/>
    <w:rsid w:val="004C1DCE"/>
    <w:rsid w:val="004C23B3"/>
    <w:rsid w:val="004C24CC"/>
    <w:rsid w:val="004C3252"/>
    <w:rsid w:val="004C35B4"/>
    <w:rsid w:val="004C35F2"/>
    <w:rsid w:val="004C392E"/>
    <w:rsid w:val="004C3CA3"/>
    <w:rsid w:val="004C46EF"/>
    <w:rsid w:val="004C4D40"/>
    <w:rsid w:val="004C50D9"/>
    <w:rsid w:val="004C550D"/>
    <w:rsid w:val="004C5B71"/>
    <w:rsid w:val="004C5D19"/>
    <w:rsid w:val="004C677F"/>
    <w:rsid w:val="004C6B84"/>
    <w:rsid w:val="004C6D7A"/>
    <w:rsid w:val="004C6F77"/>
    <w:rsid w:val="004C786E"/>
    <w:rsid w:val="004C7CCD"/>
    <w:rsid w:val="004D0011"/>
    <w:rsid w:val="004D03B4"/>
    <w:rsid w:val="004D0597"/>
    <w:rsid w:val="004D06C4"/>
    <w:rsid w:val="004D13C5"/>
    <w:rsid w:val="004D2B4F"/>
    <w:rsid w:val="004D2C2B"/>
    <w:rsid w:val="004D2C93"/>
    <w:rsid w:val="004D3C07"/>
    <w:rsid w:val="004D3CD1"/>
    <w:rsid w:val="004D3D84"/>
    <w:rsid w:val="004D47D1"/>
    <w:rsid w:val="004D4CAD"/>
    <w:rsid w:val="004D4EFC"/>
    <w:rsid w:val="004D57C9"/>
    <w:rsid w:val="004D60A7"/>
    <w:rsid w:val="004D6391"/>
    <w:rsid w:val="004D672A"/>
    <w:rsid w:val="004D6E24"/>
    <w:rsid w:val="004D7A35"/>
    <w:rsid w:val="004E037D"/>
    <w:rsid w:val="004E088F"/>
    <w:rsid w:val="004E1952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48FE"/>
    <w:rsid w:val="004E5223"/>
    <w:rsid w:val="004E5268"/>
    <w:rsid w:val="004E5894"/>
    <w:rsid w:val="004E5D2F"/>
    <w:rsid w:val="004E687F"/>
    <w:rsid w:val="004E68C8"/>
    <w:rsid w:val="004E7868"/>
    <w:rsid w:val="004E7902"/>
    <w:rsid w:val="004E7F36"/>
    <w:rsid w:val="004F1344"/>
    <w:rsid w:val="004F161B"/>
    <w:rsid w:val="004F17D9"/>
    <w:rsid w:val="004F1FD3"/>
    <w:rsid w:val="004F228F"/>
    <w:rsid w:val="004F25C2"/>
    <w:rsid w:val="004F2647"/>
    <w:rsid w:val="004F269F"/>
    <w:rsid w:val="004F30CF"/>
    <w:rsid w:val="004F37F6"/>
    <w:rsid w:val="004F38CA"/>
    <w:rsid w:val="004F40DC"/>
    <w:rsid w:val="004F43BF"/>
    <w:rsid w:val="004F4494"/>
    <w:rsid w:val="004F4A5B"/>
    <w:rsid w:val="004F4BE6"/>
    <w:rsid w:val="004F4C35"/>
    <w:rsid w:val="004F4F02"/>
    <w:rsid w:val="004F4F9F"/>
    <w:rsid w:val="004F552B"/>
    <w:rsid w:val="004F574F"/>
    <w:rsid w:val="004F5FCC"/>
    <w:rsid w:val="004F61EF"/>
    <w:rsid w:val="004F667C"/>
    <w:rsid w:val="004F6D12"/>
    <w:rsid w:val="004F7217"/>
    <w:rsid w:val="00500DCF"/>
    <w:rsid w:val="005012D0"/>
    <w:rsid w:val="005025E0"/>
    <w:rsid w:val="00502718"/>
    <w:rsid w:val="00503928"/>
    <w:rsid w:val="00503CA1"/>
    <w:rsid w:val="0050455D"/>
    <w:rsid w:val="005049C6"/>
    <w:rsid w:val="00504DF2"/>
    <w:rsid w:val="00505204"/>
    <w:rsid w:val="00505619"/>
    <w:rsid w:val="00505C53"/>
    <w:rsid w:val="0050602F"/>
    <w:rsid w:val="00506B11"/>
    <w:rsid w:val="005075C5"/>
    <w:rsid w:val="005078EC"/>
    <w:rsid w:val="00507901"/>
    <w:rsid w:val="005107E0"/>
    <w:rsid w:val="00510E83"/>
    <w:rsid w:val="00511266"/>
    <w:rsid w:val="005122E9"/>
    <w:rsid w:val="0051256B"/>
    <w:rsid w:val="00512789"/>
    <w:rsid w:val="00512CDA"/>
    <w:rsid w:val="00512E09"/>
    <w:rsid w:val="005130AC"/>
    <w:rsid w:val="005132BF"/>
    <w:rsid w:val="00513406"/>
    <w:rsid w:val="00514092"/>
    <w:rsid w:val="00514EF1"/>
    <w:rsid w:val="00515128"/>
    <w:rsid w:val="005159DA"/>
    <w:rsid w:val="00515BE9"/>
    <w:rsid w:val="005160E5"/>
    <w:rsid w:val="0051684E"/>
    <w:rsid w:val="0051684F"/>
    <w:rsid w:val="005171B1"/>
    <w:rsid w:val="00517366"/>
    <w:rsid w:val="0051757D"/>
    <w:rsid w:val="005177FB"/>
    <w:rsid w:val="005178E8"/>
    <w:rsid w:val="00517974"/>
    <w:rsid w:val="0052023D"/>
    <w:rsid w:val="005202FA"/>
    <w:rsid w:val="005206D3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1E1"/>
    <w:rsid w:val="00525235"/>
    <w:rsid w:val="005254F7"/>
    <w:rsid w:val="005259B4"/>
    <w:rsid w:val="00525AC5"/>
    <w:rsid w:val="00527A7E"/>
    <w:rsid w:val="00527B06"/>
    <w:rsid w:val="00527CA5"/>
    <w:rsid w:val="005302FD"/>
    <w:rsid w:val="00530A61"/>
    <w:rsid w:val="00530E4E"/>
    <w:rsid w:val="0053158F"/>
    <w:rsid w:val="00531948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112"/>
    <w:rsid w:val="00535CCE"/>
    <w:rsid w:val="005362FA"/>
    <w:rsid w:val="0053784A"/>
    <w:rsid w:val="005400BA"/>
    <w:rsid w:val="00540291"/>
    <w:rsid w:val="00540D6F"/>
    <w:rsid w:val="00540EB2"/>
    <w:rsid w:val="0054114D"/>
    <w:rsid w:val="00541846"/>
    <w:rsid w:val="00541881"/>
    <w:rsid w:val="0054196F"/>
    <w:rsid w:val="00542AA6"/>
    <w:rsid w:val="00542E41"/>
    <w:rsid w:val="00543943"/>
    <w:rsid w:val="005441FD"/>
    <w:rsid w:val="005445B4"/>
    <w:rsid w:val="00544661"/>
    <w:rsid w:val="0054484C"/>
    <w:rsid w:val="00544D93"/>
    <w:rsid w:val="005452C4"/>
    <w:rsid w:val="005452FC"/>
    <w:rsid w:val="005453A6"/>
    <w:rsid w:val="00545A44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1E3"/>
    <w:rsid w:val="00554302"/>
    <w:rsid w:val="00554355"/>
    <w:rsid w:val="005548C2"/>
    <w:rsid w:val="00554BA4"/>
    <w:rsid w:val="00554CCB"/>
    <w:rsid w:val="0055517E"/>
    <w:rsid w:val="00555566"/>
    <w:rsid w:val="00555DE5"/>
    <w:rsid w:val="00556241"/>
    <w:rsid w:val="0055626B"/>
    <w:rsid w:val="00556701"/>
    <w:rsid w:val="00556F7B"/>
    <w:rsid w:val="0055704A"/>
    <w:rsid w:val="00557881"/>
    <w:rsid w:val="00560081"/>
    <w:rsid w:val="00560083"/>
    <w:rsid w:val="00561788"/>
    <w:rsid w:val="00561B80"/>
    <w:rsid w:val="005620B1"/>
    <w:rsid w:val="005627D2"/>
    <w:rsid w:val="005628B0"/>
    <w:rsid w:val="00562C29"/>
    <w:rsid w:val="00562F53"/>
    <w:rsid w:val="00563A86"/>
    <w:rsid w:val="00564043"/>
    <w:rsid w:val="00564115"/>
    <w:rsid w:val="00564B3A"/>
    <w:rsid w:val="00564DEE"/>
    <w:rsid w:val="00565526"/>
    <w:rsid w:val="00566B0F"/>
    <w:rsid w:val="005676B0"/>
    <w:rsid w:val="00567DAB"/>
    <w:rsid w:val="00567F31"/>
    <w:rsid w:val="0057069B"/>
    <w:rsid w:val="00570777"/>
    <w:rsid w:val="0057107A"/>
    <w:rsid w:val="0057125C"/>
    <w:rsid w:val="005725E8"/>
    <w:rsid w:val="005726C4"/>
    <w:rsid w:val="005729EB"/>
    <w:rsid w:val="0057308E"/>
    <w:rsid w:val="00573533"/>
    <w:rsid w:val="005737F9"/>
    <w:rsid w:val="00573B17"/>
    <w:rsid w:val="005740FA"/>
    <w:rsid w:val="00574349"/>
    <w:rsid w:val="00574688"/>
    <w:rsid w:val="00574CAD"/>
    <w:rsid w:val="0057502E"/>
    <w:rsid w:val="0057515B"/>
    <w:rsid w:val="00575F4E"/>
    <w:rsid w:val="00576251"/>
    <w:rsid w:val="00576AB4"/>
    <w:rsid w:val="00576BFC"/>
    <w:rsid w:val="005772D1"/>
    <w:rsid w:val="00577B48"/>
    <w:rsid w:val="00577E66"/>
    <w:rsid w:val="00580520"/>
    <w:rsid w:val="00580B97"/>
    <w:rsid w:val="0058104B"/>
    <w:rsid w:val="0058142E"/>
    <w:rsid w:val="0058166A"/>
    <w:rsid w:val="005816D0"/>
    <w:rsid w:val="00581D84"/>
    <w:rsid w:val="00581EB4"/>
    <w:rsid w:val="005821A5"/>
    <w:rsid w:val="00582247"/>
    <w:rsid w:val="00582919"/>
    <w:rsid w:val="00582E1D"/>
    <w:rsid w:val="00582F5E"/>
    <w:rsid w:val="00583F21"/>
    <w:rsid w:val="00583FC3"/>
    <w:rsid w:val="0058408D"/>
    <w:rsid w:val="005870B4"/>
    <w:rsid w:val="005870C8"/>
    <w:rsid w:val="00587618"/>
    <w:rsid w:val="005878A5"/>
    <w:rsid w:val="00587AA5"/>
    <w:rsid w:val="00587F30"/>
    <w:rsid w:val="00590581"/>
    <w:rsid w:val="005906E2"/>
    <w:rsid w:val="00590A0B"/>
    <w:rsid w:val="00590B7B"/>
    <w:rsid w:val="00591713"/>
    <w:rsid w:val="005917CF"/>
    <w:rsid w:val="00591D0D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4FBC"/>
    <w:rsid w:val="00595B6D"/>
    <w:rsid w:val="00595B91"/>
    <w:rsid w:val="00595D10"/>
    <w:rsid w:val="00595E8B"/>
    <w:rsid w:val="0059624D"/>
    <w:rsid w:val="00596DCF"/>
    <w:rsid w:val="00597072"/>
    <w:rsid w:val="00597099"/>
    <w:rsid w:val="00597574"/>
    <w:rsid w:val="0059771A"/>
    <w:rsid w:val="00597D72"/>
    <w:rsid w:val="005A0223"/>
    <w:rsid w:val="005A029F"/>
    <w:rsid w:val="005A04FA"/>
    <w:rsid w:val="005A0833"/>
    <w:rsid w:val="005A0946"/>
    <w:rsid w:val="005A09AE"/>
    <w:rsid w:val="005A0FAA"/>
    <w:rsid w:val="005A1ABB"/>
    <w:rsid w:val="005A2530"/>
    <w:rsid w:val="005A261E"/>
    <w:rsid w:val="005A266F"/>
    <w:rsid w:val="005A2DE9"/>
    <w:rsid w:val="005A32B4"/>
    <w:rsid w:val="005A35F7"/>
    <w:rsid w:val="005A47D3"/>
    <w:rsid w:val="005A51FC"/>
    <w:rsid w:val="005A52EE"/>
    <w:rsid w:val="005A564A"/>
    <w:rsid w:val="005A62EB"/>
    <w:rsid w:val="005A6B95"/>
    <w:rsid w:val="005A7180"/>
    <w:rsid w:val="005A7795"/>
    <w:rsid w:val="005A77DF"/>
    <w:rsid w:val="005A7BA6"/>
    <w:rsid w:val="005A7BF2"/>
    <w:rsid w:val="005A7E37"/>
    <w:rsid w:val="005B02B9"/>
    <w:rsid w:val="005B033E"/>
    <w:rsid w:val="005B18B1"/>
    <w:rsid w:val="005B2246"/>
    <w:rsid w:val="005B28B9"/>
    <w:rsid w:val="005B38C6"/>
    <w:rsid w:val="005B430D"/>
    <w:rsid w:val="005B48C2"/>
    <w:rsid w:val="005B55CE"/>
    <w:rsid w:val="005B586D"/>
    <w:rsid w:val="005B5BCD"/>
    <w:rsid w:val="005B662A"/>
    <w:rsid w:val="005B66DB"/>
    <w:rsid w:val="005B6D97"/>
    <w:rsid w:val="005B6E71"/>
    <w:rsid w:val="005B6FE3"/>
    <w:rsid w:val="005B71ED"/>
    <w:rsid w:val="005B7528"/>
    <w:rsid w:val="005B7609"/>
    <w:rsid w:val="005B7A8A"/>
    <w:rsid w:val="005C069C"/>
    <w:rsid w:val="005C0F54"/>
    <w:rsid w:val="005C102D"/>
    <w:rsid w:val="005C1978"/>
    <w:rsid w:val="005C1A27"/>
    <w:rsid w:val="005C2763"/>
    <w:rsid w:val="005C2D66"/>
    <w:rsid w:val="005C3677"/>
    <w:rsid w:val="005C4CB8"/>
    <w:rsid w:val="005C51A1"/>
    <w:rsid w:val="005C5520"/>
    <w:rsid w:val="005C56F7"/>
    <w:rsid w:val="005C5E3C"/>
    <w:rsid w:val="005C647D"/>
    <w:rsid w:val="005C6C59"/>
    <w:rsid w:val="005C6FCE"/>
    <w:rsid w:val="005C74B9"/>
    <w:rsid w:val="005C78DD"/>
    <w:rsid w:val="005D05DD"/>
    <w:rsid w:val="005D0E5B"/>
    <w:rsid w:val="005D2AAB"/>
    <w:rsid w:val="005D358E"/>
    <w:rsid w:val="005D4010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025"/>
    <w:rsid w:val="005D6624"/>
    <w:rsid w:val="005D674F"/>
    <w:rsid w:val="005D6C7C"/>
    <w:rsid w:val="005D71B8"/>
    <w:rsid w:val="005D749B"/>
    <w:rsid w:val="005D792A"/>
    <w:rsid w:val="005D7D04"/>
    <w:rsid w:val="005E0219"/>
    <w:rsid w:val="005E0389"/>
    <w:rsid w:val="005E0664"/>
    <w:rsid w:val="005E12CD"/>
    <w:rsid w:val="005E1B3C"/>
    <w:rsid w:val="005E1C9F"/>
    <w:rsid w:val="005E1ED5"/>
    <w:rsid w:val="005E2774"/>
    <w:rsid w:val="005E2C6D"/>
    <w:rsid w:val="005E3098"/>
    <w:rsid w:val="005E326A"/>
    <w:rsid w:val="005E333E"/>
    <w:rsid w:val="005E34CD"/>
    <w:rsid w:val="005E359A"/>
    <w:rsid w:val="005E3AD1"/>
    <w:rsid w:val="005E4A57"/>
    <w:rsid w:val="005E4E21"/>
    <w:rsid w:val="005E4EC1"/>
    <w:rsid w:val="005E5107"/>
    <w:rsid w:val="005E525C"/>
    <w:rsid w:val="005E52D9"/>
    <w:rsid w:val="005E55E5"/>
    <w:rsid w:val="005E623C"/>
    <w:rsid w:val="005E6250"/>
    <w:rsid w:val="005E6364"/>
    <w:rsid w:val="005E66D0"/>
    <w:rsid w:val="005E7531"/>
    <w:rsid w:val="005E7925"/>
    <w:rsid w:val="005F06C7"/>
    <w:rsid w:val="005F1332"/>
    <w:rsid w:val="005F167D"/>
    <w:rsid w:val="005F181C"/>
    <w:rsid w:val="005F1998"/>
    <w:rsid w:val="005F1E61"/>
    <w:rsid w:val="005F1F09"/>
    <w:rsid w:val="005F229B"/>
    <w:rsid w:val="005F2619"/>
    <w:rsid w:val="005F2D23"/>
    <w:rsid w:val="005F2E41"/>
    <w:rsid w:val="005F3873"/>
    <w:rsid w:val="005F40B8"/>
    <w:rsid w:val="005F491E"/>
    <w:rsid w:val="005F4C52"/>
    <w:rsid w:val="005F4C69"/>
    <w:rsid w:val="005F5226"/>
    <w:rsid w:val="005F5366"/>
    <w:rsid w:val="005F762D"/>
    <w:rsid w:val="005F7670"/>
    <w:rsid w:val="005F7699"/>
    <w:rsid w:val="005F76E9"/>
    <w:rsid w:val="005F7C5B"/>
    <w:rsid w:val="005F7DCE"/>
    <w:rsid w:val="00600DD5"/>
    <w:rsid w:val="006011F1"/>
    <w:rsid w:val="006013DC"/>
    <w:rsid w:val="0060141A"/>
    <w:rsid w:val="006015B5"/>
    <w:rsid w:val="0060166B"/>
    <w:rsid w:val="006017C4"/>
    <w:rsid w:val="00602148"/>
    <w:rsid w:val="0060268A"/>
    <w:rsid w:val="00602CC1"/>
    <w:rsid w:val="00602D82"/>
    <w:rsid w:val="00602E94"/>
    <w:rsid w:val="00602EA7"/>
    <w:rsid w:val="00602F55"/>
    <w:rsid w:val="00603057"/>
    <w:rsid w:val="006038F9"/>
    <w:rsid w:val="00603CB2"/>
    <w:rsid w:val="00603D29"/>
    <w:rsid w:val="00603D39"/>
    <w:rsid w:val="00603F9C"/>
    <w:rsid w:val="0060424D"/>
    <w:rsid w:val="006048A6"/>
    <w:rsid w:val="006053DA"/>
    <w:rsid w:val="00605427"/>
    <w:rsid w:val="00606048"/>
    <w:rsid w:val="0060629D"/>
    <w:rsid w:val="00606564"/>
    <w:rsid w:val="00607AE0"/>
    <w:rsid w:val="00607FE9"/>
    <w:rsid w:val="00610518"/>
    <w:rsid w:val="00610598"/>
    <w:rsid w:val="00610E14"/>
    <w:rsid w:val="00611765"/>
    <w:rsid w:val="00611880"/>
    <w:rsid w:val="006119A6"/>
    <w:rsid w:val="006119E6"/>
    <w:rsid w:val="0061249F"/>
    <w:rsid w:val="006124BE"/>
    <w:rsid w:val="00612F58"/>
    <w:rsid w:val="00613054"/>
    <w:rsid w:val="0061367A"/>
    <w:rsid w:val="00613A6F"/>
    <w:rsid w:val="00613D70"/>
    <w:rsid w:val="00614A1C"/>
    <w:rsid w:val="00614A9B"/>
    <w:rsid w:val="00614F8F"/>
    <w:rsid w:val="006150F0"/>
    <w:rsid w:val="006156F8"/>
    <w:rsid w:val="00616046"/>
    <w:rsid w:val="006163BB"/>
    <w:rsid w:val="0061682D"/>
    <w:rsid w:val="00616DE7"/>
    <w:rsid w:val="00617613"/>
    <w:rsid w:val="006204DA"/>
    <w:rsid w:val="00621546"/>
    <w:rsid w:val="006215BB"/>
    <w:rsid w:val="00621E1D"/>
    <w:rsid w:val="00622061"/>
    <w:rsid w:val="00622921"/>
    <w:rsid w:val="006229A0"/>
    <w:rsid w:val="00623189"/>
    <w:rsid w:val="006236AB"/>
    <w:rsid w:val="00623A21"/>
    <w:rsid w:val="00623E1C"/>
    <w:rsid w:val="00624357"/>
    <w:rsid w:val="00624641"/>
    <w:rsid w:val="00624911"/>
    <w:rsid w:val="00624F5C"/>
    <w:rsid w:val="00625CB9"/>
    <w:rsid w:val="00625DBC"/>
    <w:rsid w:val="00625E53"/>
    <w:rsid w:val="00626A85"/>
    <w:rsid w:val="00626D2E"/>
    <w:rsid w:val="00626F0A"/>
    <w:rsid w:val="00626FDF"/>
    <w:rsid w:val="0062722D"/>
    <w:rsid w:val="00627376"/>
    <w:rsid w:val="00627502"/>
    <w:rsid w:val="00627D46"/>
    <w:rsid w:val="00630A33"/>
    <w:rsid w:val="00630B31"/>
    <w:rsid w:val="00631A1B"/>
    <w:rsid w:val="00631E14"/>
    <w:rsid w:val="00632442"/>
    <w:rsid w:val="006326AD"/>
    <w:rsid w:val="00632C5C"/>
    <w:rsid w:val="00632F9E"/>
    <w:rsid w:val="006330A5"/>
    <w:rsid w:val="00633C16"/>
    <w:rsid w:val="00634596"/>
    <w:rsid w:val="006346F5"/>
    <w:rsid w:val="00634A82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4ECF"/>
    <w:rsid w:val="00645456"/>
    <w:rsid w:val="006455AA"/>
    <w:rsid w:val="00645C5E"/>
    <w:rsid w:val="00646043"/>
    <w:rsid w:val="00646A9C"/>
    <w:rsid w:val="0064778B"/>
    <w:rsid w:val="0064790A"/>
    <w:rsid w:val="00647DDD"/>
    <w:rsid w:val="0065020C"/>
    <w:rsid w:val="00652460"/>
    <w:rsid w:val="00652465"/>
    <w:rsid w:val="00652990"/>
    <w:rsid w:val="0065299B"/>
    <w:rsid w:val="00652C36"/>
    <w:rsid w:val="00653339"/>
    <w:rsid w:val="00653F79"/>
    <w:rsid w:val="0065409E"/>
    <w:rsid w:val="00654769"/>
    <w:rsid w:val="006547A7"/>
    <w:rsid w:val="00654C9A"/>
    <w:rsid w:val="00654F99"/>
    <w:rsid w:val="00654FDE"/>
    <w:rsid w:val="006556BB"/>
    <w:rsid w:val="00655F6B"/>
    <w:rsid w:val="006561D8"/>
    <w:rsid w:val="00656352"/>
    <w:rsid w:val="0065659E"/>
    <w:rsid w:val="00656619"/>
    <w:rsid w:val="006566D4"/>
    <w:rsid w:val="00656B86"/>
    <w:rsid w:val="00656BB1"/>
    <w:rsid w:val="00657259"/>
    <w:rsid w:val="006577F0"/>
    <w:rsid w:val="00657A02"/>
    <w:rsid w:val="0066136A"/>
    <w:rsid w:val="00661627"/>
    <w:rsid w:val="00662F2E"/>
    <w:rsid w:val="00663523"/>
    <w:rsid w:val="0066385C"/>
    <w:rsid w:val="00663C3E"/>
    <w:rsid w:val="00664868"/>
    <w:rsid w:val="00664FDE"/>
    <w:rsid w:val="0066518B"/>
    <w:rsid w:val="0066573B"/>
    <w:rsid w:val="00665C7E"/>
    <w:rsid w:val="00665DB8"/>
    <w:rsid w:val="006666B8"/>
    <w:rsid w:val="0066709E"/>
    <w:rsid w:val="0066742C"/>
    <w:rsid w:val="006674F0"/>
    <w:rsid w:val="00667771"/>
    <w:rsid w:val="006679DB"/>
    <w:rsid w:val="00670087"/>
    <w:rsid w:val="00670882"/>
    <w:rsid w:val="00671095"/>
    <w:rsid w:val="00671360"/>
    <w:rsid w:val="00671E7D"/>
    <w:rsid w:val="0067214D"/>
    <w:rsid w:val="006721A1"/>
    <w:rsid w:val="006725AC"/>
    <w:rsid w:val="00672650"/>
    <w:rsid w:val="00672CB9"/>
    <w:rsid w:val="00672E52"/>
    <w:rsid w:val="00673B5E"/>
    <w:rsid w:val="0067405D"/>
    <w:rsid w:val="0067439E"/>
    <w:rsid w:val="006745E9"/>
    <w:rsid w:val="00675DA6"/>
    <w:rsid w:val="00676996"/>
    <w:rsid w:val="00677E1A"/>
    <w:rsid w:val="00677F48"/>
    <w:rsid w:val="00680833"/>
    <w:rsid w:val="00681F90"/>
    <w:rsid w:val="0068292E"/>
    <w:rsid w:val="00683234"/>
    <w:rsid w:val="00684468"/>
    <w:rsid w:val="0068504E"/>
    <w:rsid w:val="00685481"/>
    <w:rsid w:val="00685A38"/>
    <w:rsid w:val="00686189"/>
    <w:rsid w:val="006862C7"/>
    <w:rsid w:val="00686800"/>
    <w:rsid w:val="00686DB4"/>
    <w:rsid w:val="00686E81"/>
    <w:rsid w:val="00686ED7"/>
    <w:rsid w:val="00686F83"/>
    <w:rsid w:val="00687386"/>
    <w:rsid w:val="00687DCA"/>
    <w:rsid w:val="006904C2"/>
    <w:rsid w:val="0069055F"/>
    <w:rsid w:val="00690A0B"/>
    <w:rsid w:val="00690F14"/>
    <w:rsid w:val="006913F8"/>
    <w:rsid w:val="00691F29"/>
    <w:rsid w:val="00692DD1"/>
    <w:rsid w:val="00692F66"/>
    <w:rsid w:val="00693A84"/>
    <w:rsid w:val="0069454A"/>
    <w:rsid w:val="0069497A"/>
    <w:rsid w:val="00694B42"/>
    <w:rsid w:val="00694B80"/>
    <w:rsid w:val="00694F35"/>
    <w:rsid w:val="0069560F"/>
    <w:rsid w:val="00696634"/>
    <w:rsid w:val="00696F2E"/>
    <w:rsid w:val="0069702D"/>
    <w:rsid w:val="0069711A"/>
    <w:rsid w:val="00697B3F"/>
    <w:rsid w:val="006A0031"/>
    <w:rsid w:val="006A0068"/>
    <w:rsid w:val="006A1413"/>
    <w:rsid w:val="006A1AA8"/>
    <w:rsid w:val="006A1EC3"/>
    <w:rsid w:val="006A2301"/>
    <w:rsid w:val="006A282B"/>
    <w:rsid w:val="006A2F16"/>
    <w:rsid w:val="006A3084"/>
    <w:rsid w:val="006A3F53"/>
    <w:rsid w:val="006A44E5"/>
    <w:rsid w:val="006A4885"/>
    <w:rsid w:val="006A4A00"/>
    <w:rsid w:val="006A6A11"/>
    <w:rsid w:val="006A6F54"/>
    <w:rsid w:val="006B18D3"/>
    <w:rsid w:val="006B2634"/>
    <w:rsid w:val="006B27A8"/>
    <w:rsid w:val="006B2947"/>
    <w:rsid w:val="006B2A47"/>
    <w:rsid w:val="006B4444"/>
    <w:rsid w:val="006B4465"/>
    <w:rsid w:val="006B4B96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540"/>
    <w:rsid w:val="006C0807"/>
    <w:rsid w:val="006C0999"/>
    <w:rsid w:val="006C1045"/>
    <w:rsid w:val="006C1049"/>
    <w:rsid w:val="006C124D"/>
    <w:rsid w:val="006C1965"/>
    <w:rsid w:val="006C1C41"/>
    <w:rsid w:val="006C279D"/>
    <w:rsid w:val="006C2F2B"/>
    <w:rsid w:val="006C32B0"/>
    <w:rsid w:val="006C3ACB"/>
    <w:rsid w:val="006C3BE1"/>
    <w:rsid w:val="006C436F"/>
    <w:rsid w:val="006C47F5"/>
    <w:rsid w:val="006C4D1C"/>
    <w:rsid w:val="006C4D88"/>
    <w:rsid w:val="006C58BF"/>
    <w:rsid w:val="006C5D38"/>
    <w:rsid w:val="006C6A1B"/>
    <w:rsid w:val="006C6C23"/>
    <w:rsid w:val="006C6F15"/>
    <w:rsid w:val="006C7074"/>
    <w:rsid w:val="006C7810"/>
    <w:rsid w:val="006C7BC0"/>
    <w:rsid w:val="006D02E6"/>
    <w:rsid w:val="006D067C"/>
    <w:rsid w:val="006D08C8"/>
    <w:rsid w:val="006D1A5D"/>
    <w:rsid w:val="006D1C00"/>
    <w:rsid w:val="006D2108"/>
    <w:rsid w:val="006D2163"/>
    <w:rsid w:val="006D31D4"/>
    <w:rsid w:val="006D38BE"/>
    <w:rsid w:val="006D493E"/>
    <w:rsid w:val="006D4EFE"/>
    <w:rsid w:val="006D5007"/>
    <w:rsid w:val="006D57B0"/>
    <w:rsid w:val="006D6885"/>
    <w:rsid w:val="006D6C9C"/>
    <w:rsid w:val="006D6FB7"/>
    <w:rsid w:val="006D7205"/>
    <w:rsid w:val="006D7536"/>
    <w:rsid w:val="006E044C"/>
    <w:rsid w:val="006E066E"/>
    <w:rsid w:val="006E12E1"/>
    <w:rsid w:val="006E1922"/>
    <w:rsid w:val="006E1C6D"/>
    <w:rsid w:val="006E1E31"/>
    <w:rsid w:val="006E22EE"/>
    <w:rsid w:val="006E26B3"/>
    <w:rsid w:val="006E26F1"/>
    <w:rsid w:val="006E2759"/>
    <w:rsid w:val="006E2836"/>
    <w:rsid w:val="006E2FCF"/>
    <w:rsid w:val="006E313C"/>
    <w:rsid w:val="006E33E9"/>
    <w:rsid w:val="006E4710"/>
    <w:rsid w:val="006E4E01"/>
    <w:rsid w:val="006E5095"/>
    <w:rsid w:val="006E5E13"/>
    <w:rsid w:val="006E6761"/>
    <w:rsid w:val="006E6D82"/>
    <w:rsid w:val="006E7ABF"/>
    <w:rsid w:val="006F01C7"/>
    <w:rsid w:val="006F0254"/>
    <w:rsid w:val="006F0F26"/>
    <w:rsid w:val="006F15BE"/>
    <w:rsid w:val="006F187E"/>
    <w:rsid w:val="006F1A62"/>
    <w:rsid w:val="006F21D5"/>
    <w:rsid w:val="006F2665"/>
    <w:rsid w:val="006F383B"/>
    <w:rsid w:val="006F3C03"/>
    <w:rsid w:val="006F4779"/>
    <w:rsid w:val="006F4D23"/>
    <w:rsid w:val="006F4D9B"/>
    <w:rsid w:val="006F4E2C"/>
    <w:rsid w:val="006F53AE"/>
    <w:rsid w:val="006F57F7"/>
    <w:rsid w:val="006F5889"/>
    <w:rsid w:val="006F611F"/>
    <w:rsid w:val="006F6B38"/>
    <w:rsid w:val="006F7070"/>
    <w:rsid w:val="006F7184"/>
    <w:rsid w:val="006F731C"/>
    <w:rsid w:val="006F7348"/>
    <w:rsid w:val="006F739F"/>
    <w:rsid w:val="006F73AD"/>
    <w:rsid w:val="006F7409"/>
    <w:rsid w:val="00700554"/>
    <w:rsid w:val="0070055C"/>
    <w:rsid w:val="0070072E"/>
    <w:rsid w:val="007008F3"/>
    <w:rsid w:val="00700922"/>
    <w:rsid w:val="0070098E"/>
    <w:rsid w:val="00701079"/>
    <w:rsid w:val="00701303"/>
    <w:rsid w:val="0070138E"/>
    <w:rsid w:val="00701C39"/>
    <w:rsid w:val="00701EEE"/>
    <w:rsid w:val="00701F7A"/>
    <w:rsid w:val="0070231E"/>
    <w:rsid w:val="00702857"/>
    <w:rsid w:val="00702F56"/>
    <w:rsid w:val="00702F98"/>
    <w:rsid w:val="0070316F"/>
    <w:rsid w:val="007031B1"/>
    <w:rsid w:val="00703AC9"/>
    <w:rsid w:val="0070474F"/>
    <w:rsid w:val="007048CB"/>
    <w:rsid w:val="007048FA"/>
    <w:rsid w:val="00704AE5"/>
    <w:rsid w:val="00704EA0"/>
    <w:rsid w:val="0070535F"/>
    <w:rsid w:val="00705678"/>
    <w:rsid w:val="007058E1"/>
    <w:rsid w:val="00705DC7"/>
    <w:rsid w:val="00705F30"/>
    <w:rsid w:val="00706977"/>
    <w:rsid w:val="0070791E"/>
    <w:rsid w:val="00707BB5"/>
    <w:rsid w:val="00707C4C"/>
    <w:rsid w:val="00707DAE"/>
    <w:rsid w:val="00707F72"/>
    <w:rsid w:val="0071085D"/>
    <w:rsid w:val="00710AD5"/>
    <w:rsid w:val="00710CD7"/>
    <w:rsid w:val="00711715"/>
    <w:rsid w:val="00711C3D"/>
    <w:rsid w:val="00711EA5"/>
    <w:rsid w:val="00712329"/>
    <w:rsid w:val="0071247E"/>
    <w:rsid w:val="007124EA"/>
    <w:rsid w:val="00712661"/>
    <w:rsid w:val="00712679"/>
    <w:rsid w:val="0071304D"/>
    <w:rsid w:val="0071349C"/>
    <w:rsid w:val="00713629"/>
    <w:rsid w:val="00713F42"/>
    <w:rsid w:val="007145C0"/>
    <w:rsid w:val="00714BA7"/>
    <w:rsid w:val="00714DFB"/>
    <w:rsid w:val="007151E0"/>
    <w:rsid w:val="0071679F"/>
    <w:rsid w:val="00716A58"/>
    <w:rsid w:val="007173AA"/>
    <w:rsid w:val="00717625"/>
    <w:rsid w:val="007177CC"/>
    <w:rsid w:val="00717B6B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4176"/>
    <w:rsid w:val="0072424A"/>
    <w:rsid w:val="00724B5B"/>
    <w:rsid w:val="0072508B"/>
    <w:rsid w:val="007251C6"/>
    <w:rsid w:val="00725408"/>
    <w:rsid w:val="00725703"/>
    <w:rsid w:val="00725D79"/>
    <w:rsid w:val="00726604"/>
    <w:rsid w:val="007267BD"/>
    <w:rsid w:val="007268CC"/>
    <w:rsid w:val="00726D7F"/>
    <w:rsid w:val="0072761D"/>
    <w:rsid w:val="00727DC0"/>
    <w:rsid w:val="0073021B"/>
    <w:rsid w:val="00730853"/>
    <w:rsid w:val="00731BE3"/>
    <w:rsid w:val="007320E9"/>
    <w:rsid w:val="00732510"/>
    <w:rsid w:val="00732ADF"/>
    <w:rsid w:val="00732BE6"/>
    <w:rsid w:val="00732CAA"/>
    <w:rsid w:val="00732E34"/>
    <w:rsid w:val="007333E3"/>
    <w:rsid w:val="00733833"/>
    <w:rsid w:val="00734D75"/>
    <w:rsid w:val="00735473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751"/>
    <w:rsid w:val="00740994"/>
    <w:rsid w:val="00740EC7"/>
    <w:rsid w:val="0074136D"/>
    <w:rsid w:val="00741454"/>
    <w:rsid w:val="00741596"/>
    <w:rsid w:val="00741B2E"/>
    <w:rsid w:val="00742094"/>
    <w:rsid w:val="007421BB"/>
    <w:rsid w:val="00742466"/>
    <w:rsid w:val="007428E0"/>
    <w:rsid w:val="00742953"/>
    <w:rsid w:val="00742A4A"/>
    <w:rsid w:val="00742D8F"/>
    <w:rsid w:val="007430EC"/>
    <w:rsid w:val="00743298"/>
    <w:rsid w:val="0074337F"/>
    <w:rsid w:val="007434F2"/>
    <w:rsid w:val="00743AE4"/>
    <w:rsid w:val="007454F7"/>
    <w:rsid w:val="0074552D"/>
    <w:rsid w:val="007467EA"/>
    <w:rsid w:val="00746A7A"/>
    <w:rsid w:val="00746EF2"/>
    <w:rsid w:val="0074750F"/>
    <w:rsid w:val="00747961"/>
    <w:rsid w:val="00747AC4"/>
    <w:rsid w:val="00750C1C"/>
    <w:rsid w:val="00750DAD"/>
    <w:rsid w:val="007528E4"/>
    <w:rsid w:val="0075391E"/>
    <w:rsid w:val="00753F07"/>
    <w:rsid w:val="007555B8"/>
    <w:rsid w:val="00756789"/>
    <w:rsid w:val="00756C44"/>
    <w:rsid w:val="0076002C"/>
    <w:rsid w:val="0076015D"/>
    <w:rsid w:val="00760BFC"/>
    <w:rsid w:val="00760E90"/>
    <w:rsid w:val="00760ED3"/>
    <w:rsid w:val="007617BF"/>
    <w:rsid w:val="00761801"/>
    <w:rsid w:val="00761DEC"/>
    <w:rsid w:val="00762033"/>
    <w:rsid w:val="007624B2"/>
    <w:rsid w:val="00763329"/>
    <w:rsid w:val="00763C0C"/>
    <w:rsid w:val="00764E9F"/>
    <w:rsid w:val="00765092"/>
    <w:rsid w:val="007652E9"/>
    <w:rsid w:val="00766139"/>
    <w:rsid w:val="007668B6"/>
    <w:rsid w:val="00766A46"/>
    <w:rsid w:val="00766E35"/>
    <w:rsid w:val="00767CDB"/>
    <w:rsid w:val="007700A1"/>
    <w:rsid w:val="00770210"/>
    <w:rsid w:val="00770B45"/>
    <w:rsid w:val="00770DA6"/>
    <w:rsid w:val="0077107D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66D"/>
    <w:rsid w:val="00773776"/>
    <w:rsid w:val="00773C31"/>
    <w:rsid w:val="00773C3A"/>
    <w:rsid w:val="007746FD"/>
    <w:rsid w:val="0077481A"/>
    <w:rsid w:val="00775074"/>
    <w:rsid w:val="00775279"/>
    <w:rsid w:val="00775CF3"/>
    <w:rsid w:val="007761FF"/>
    <w:rsid w:val="00776634"/>
    <w:rsid w:val="00776900"/>
    <w:rsid w:val="00776D7C"/>
    <w:rsid w:val="00777ED7"/>
    <w:rsid w:val="00780083"/>
    <w:rsid w:val="007803A6"/>
    <w:rsid w:val="007809DD"/>
    <w:rsid w:val="00780C04"/>
    <w:rsid w:val="00780DCA"/>
    <w:rsid w:val="007811C1"/>
    <w:rsid w:val="0078182B"/>
    <w:rsid w:val="0078202A"/>
    <w:rsid w:val="007821B5"/>
    <w:rsid w:val="00783275"/>
    <w:rsid w:val="00783339"/>
    <w:rsid w:val="0078481A"/>
    <w:rsid w:val="0078580D"/>
    <w:rsid w:val="0078763C"/>
    <w:rsid w:val="00790035"/>
    <w:rsid w:val="00790CDB"/>
    <w:rsid w:val="0079125C"/>
    <w:rsid w:val="00791E1C"/>
    <w:rsid w:val="00792692"/>
    <w:rsid w:val="00792DE8"/>
    <w:rsid w:val="007935CC"/>
    <w:rsid w:val="00793CA8"/>
    <w:rsid w:val="00793F4E"/>
    <w:rsid w:val="0079407B"/>
    <w:rsid w:val="007947F8"/>
    <w:rsid w:val="00794E80"/>
    <w:rsid w:val="00795374"/>
    <w:rsid w:val="00795506"/>
    <w:rsid w:val="00795A1F"/>
    <w:rsid w:val="007962EC"/>
    <w:rsid w:val="00796383"/>
    <w:rsid w:val="007967C3"/>
    <w:rsid w:val="00797821"/>
    <w:rsid w:val="0079787A"/>
    <w:rsid w:val="00797AC2"/>
    <w:rsid w:val="00797F2C"/>
    <w:rsid w:val="007A0500"/>
    <w:rsid w:val="007A090D"/>
    <w:rsid w:val="007A0C0A"/>
    <w:rsid w:val="007A0EE8"/>
    <w:rsid w:val="007A0F26"/>
    <w:rsid w:val="007A0FD3"/>
    <w:rsid w:val="007A12E4"/>
    <w:rsid w:val="007A1B2E"/>
    <w:rsid w:val="007A2222"/>
    <w:rsid w:val="007A27F3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A12"/>
    <w:rsid w:val="007B0B98"/>
    <w:rsid w:val="007B100F"/>
    <w:rsid w:val="007B1093"/>
    <w:rsid w:val="007B1BC2"/>
    <w:rsid w:val="007B49A9"/>
    <w:rsid w:val="007B4AD9"/>
    <w:rsid w:val="007B4ED0"/>
    <w:rsid w:val="007B50B6"/>
    <w:rsid w:val="007B64A1"/>
    <w:rsid w:val="007B68C2"/>
    <w:rsid w:val="007B68FE"/>
    <w:rsid w:val="007B6B09"/>
    <w:rsid w:val="007B6F54"/>
    <w:rsid w:val="007B7F7A"/>
    <w:rsid w:val="007C03E2"/>
    <w:rsid w:val="007C0806"/>
    <w:rsid w:val="007C0CEA"/>
    <w:rsid w:val="007C13AF"/>
    <w:rsid w:val="007C2143"/>
    <w:rsid w:val="007C216F"/>
    <w:rsid w:val="007C2739"/>
    <w:rsid w:val="007C34FD"/>
    <w:rsid w:val="007C39E3"/>
    <w:rsid w:val="007C3AA3"/>
    <w:rsid w:val="007C3F55"/>
    <w:rsid w:val="007C4338"/>
    <w:rsid w:val="007C5D0F"/>
    <w:rsid w:val="007C63D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1D9B"/>
    <w:rsid w:val="007D2100"/>
    <w:rsid w:val="007D2491"/>
    <w:rsid w:val="007D2A69"/>
    <w:rsid w:val="007D2CB5"/>
    <w:rsid w:val="007D2E75"/>
    <w:rsid w:val="007D3795"/>
    <w:rsid w:val="007D3D08"/>
    <w:rsid w:val="007D3EB5"/>
    <w:rsid w:val="007D43FC"/>
    <w:rsid w:val="007D4688"/>
    <w:rsid w:val="007D46F8"/>
    <w:rsid w:val="007D4763"/>
    <w:rsid w:val="007D4E89"/>
    <w:rsid w:val="007D4F33"/>
    <w:rsid w:val="007D55BF"/>
    <w:rsid w:val="007D56AD"/>
    <w:rsid w:val="007D5F23"/>
    <w:rsid w:val="007D65ED"/>
    <w:rsid w:val="007D6D3C"/>
    <w:rsid w:val="007D737A"/>
    <w:rsid w:val="007D7872"/>
    <w:rsid w:val="007D7B95"/>
    <w:rsid w:val="007E001C"/>
    <w:rsid w:val="007E0743"/>
    <w:rsid w:val="007E0AAD"/>
    <w:rsid w:val="007E103C"/>
    <w:rsid w:val="007E1160"/>
    <w:rsid w:val="007E1A5C"/>
    <w:rsid w:val="007E1AF2"/>
    <w:rsid w:val="007E1BEF"/>
    <w:rsid w:val="007E1DC4"/>
    <w:rsid w:val="007E2250"/>
    <w:rsid w:val="007E2DD7"/>
    <w:rsid w:val="007E2E01"/>
    <w:rsid w:val="007E2F6B"/>
    <w:rsid w:val="007E3358"/>
    <w:rsid w:val="007E39D5"/>
    <w:rsid w:val="007E3B3D"/>
    <w:rsid w:val="007E3E5F"/>
    <w:rsid w:val="007E4A85"/>
    <w:rsid w:val="007E58B0"/>
    <w:rsid w:val="007E5A84"/>
    <w:rsid w:val="007E70BD"/>
    <w:rsid w:val="007F01D8"/>
    <w:rsid w:val="007F0283"/>
    <w:rsid w:val="007F0574"/>
    <w:rsid w:val="007F0908"/>
    <w:rsid w:val="007F1168"/>
    <w:rsid w:val="007F1B1C"/>
    <w:rsid w:val="007F1B7D"/>
    <w:rsid w:val="007F1EFE"/>
    <w:rsid w:val="007F1F0F"/>
    <w:rsid w:val="007F249A"/>
    <w:rsid w:val="007F3096"/>
    <w:rsid w:val="007F3338"/>
    <w:rsid w:val="007F33BF"/>
    <w:rsid w:val="007F3962"/>
    <w:rsid w:val="007F44D7"/>
    <w:rsid w:val="007F4D1C"/>
    <w:rsid w:val="007F5293"/>
    <w:rsid w:val="007F5996"/>
    <w:rsid w:val="007F5BCA"/>
    <w:rsid w:val="007F5F4E"/>
    <w:rsid w:val="007F5F9C"/>
    <w:rsid w:val="007F66A8"/>
    <w:rsid w:val="007F6CD3"/>
    <w:rsid w:val="007F7425"/>
    <w:rsid w:val="0080088B"/>
    <w:rsid w:val="0080098C"/>
    <w:rsid w:val="00801331"/>
    <w:rsid w:val="008018B3"/>
    <w:rsid w:val="00801C27"/>
    <w:rsid w:val="00803161"/>
    <w:rsid w:val="008037AF"/>
    <w:rsid w:val="00803F36"/>
    <w:rsid w:val="0080415B"/>
    <w:rsid w:val="00804501"/>
    <w:rsid w:val="00804541"/>
    <w:rsid w:val="00804610"/>
    <w:rsid w:val="00804EA8"/>
    <w:rsid w:val="00805011"/>
    <w:rsid w:val="00805123"/>
    <w:rsid w:val="00805BF8"/>
    <w:rsid w:val="008060B5"/>
    <w:rsid w:val="00806929"/>
    <w:rsid w:val="00806D04"/>
    <w:rsid w:val="0080729D"/>
    <w:rsid w:val="0080773C"/>
    <w:rsid w:val="00807C24"/>
    <w:rsid w:val="0081001A"/>
    <w:rsid w:val="008100A4"/>
    <w:rsid w:val="00810F11"/>
    <w:rsid w:val="0081146A"/>
    <w:rsid w:val="00811733"/>
    <w:rsid w:val="00811A65"/>
    <w:rsid w:val="00811DAF"/>
    <w:rsid w:val="00811E63"/>
    <w:rsid w:val="00811F21"/>
    <w:rsid w:val="00812209"/>
    <w:rsid w:val="00812ED3"/>
    <w:rsid w:val="00813A9E"/>
    <w:rsid w:val="00813E52"/>
    <w:rsid w:val="008141A5"/>
    <w:rsid w:val="008144F6"/>
    <w:rsid w:val="00814BFE"/>
    <w:rsid w:val="00814C8C"/>
    <w:rsid w:val="00814C9F"/>
    <w:rsid w:val="00814E70"/>
    <w:rsid w:val="0081555B"/>
    <w:rsid w:val="00815650"/>
    <w:rsid w:val="00816015"/>
    <w:rsid w:val="00816266"/>
    <w:rsid w:val="008169F1"/>
    <w:rsid w:val="0081767B"/>
    <w:rsid w:val="00817DC4"/>
    <w:rsid w:val="00817DFC"/>
    <w:rsid w:val="00820872"/>
    <w:rsid w:val="00820C0D"/>
    <w:rsid w:val="00820D74"/>
    <w:rsid w:val="00820DC2"/>
    <w:rsid w:val="00821362"/>
    <w:rsid w:val="008218FE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6DFE"/>
    <w:rsid w:val="00827BDB"/>
    <w:rsid w:val="00827D60"/>
    <w:rsid w:val="00827F6E"/>
    <w:rsid w:val="00827FA0"/>
    <w:rsid w:val="008307CA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3F92"/>
    <w:rsid w:val="00834136"/>
    <w:rsid w:val="0083457B"/>
    <w:rsid w:val="00834878"/>
    <w:rsid w:val="00834C52"/>
    <w:rsid w:val="008351B5"/>
    <w:rsid w:val="00835559"/>
    <w:rsid w:val="00835797"/>
    <w:rsid w:val="00835B98"/>
    <w:rsid w:val="0083655D"/>
    <w:rsid w:val="00836950"/>
    <w:rsid w:val="00837540"/>
    <w:rsid w:val="00837DCC"/>
    <w:rsid w:val="0084096C"/>
    <w:rsid w:val="00840BA5"/>
    <w:rsid w:val="008421F8"/>
    <w:rsid w:val="00842522"/>
    <w:rsid w:val="00842A97"/>
    <w:rsid w:val="00842CEB"/>
    <w:rsid w:val="00842E62"/>
    <w:rsid w:val="008430D3"/>
    <w:rsid w:val="00843B8A"/>
    <w:rsid w:val="00843EC9"/>
    <w:rsid w:val="00844503"/>
    <w:rsid w:val="008446AD"/>
    <w:rsid w:val="00844C44"/>
    <w:rsid w:val="00844D6C"/>
    <w:rsid w:val="008450D5"/>
    <w:rsid w:val="008451D2"/>
    <w:rsid w:val="008454BB"/>
    <w:rsid w:val="0084595E"/>
    <w:rsid w:val="00845C16"/>
    <w:rsid w:val="00845C7F"/>
    <w:rsid w:val="00846451"/>
    <w:rsid w:val="00846BE6"/>
    <w:rsid w:val="00846ED3"/>
    <w:rsid w:val="008471EC"/>
    <w:rsid w:val="00847420"/>
    <w:rsid w:val="00847543"/>
    <w:rsid w:val="008479E5"/>
    <w:rsid w:val="00847BB5"/>
    <w:rsid w:val="00847D90"/>
    <w:rsid w:val="00850FAF"/>
    <w:rsid w:val="008515F9"/>
    <w:rsid w:val="008516A2"/>
    <w:rsid w:val="008517A7"/>
    <w:rsid w:val="0085196F"/>
    <w:rsid w:val="00852025"/>
    <w:rsid w:val="0085242C"/>
    <w:rsid w:val="00852578"/>
    <w:rsid w:val="0085290B"/>
    <w:rsid w:val="00852950"/>
    <w:rsid w:val="00852C05"/>
    <w:rsid w:val="00852DB7"/>
    <w:rsid w:val="0085310A"/>
    <w:rsid w:val="008538C5"/>
    <w:rsid w:val="008538EA"/>
    <w:rsid w:val="00853E7E"/>
    <w:rsid w:val="0085405B"/>
    <w:rsid w:val="00854117"/>
    <w:rsid w:val="008549EF"/>
    <w:rsid w:val="00854FA4"/>
    <w:rsid w:val="008561D2"/>
    <w:rsid w:val="00856565"/>
    <w:rsid w:val="00856896"/>
    <w:rsid w:val="0085729E"/>
    <w:rsid w:val="00857A19"/>
    <w:rsid w:val="00857A27"/>
    <w:rsid w:val="00857C53"/>
    <w:rsid w:val="00857C60"/>
    <w:rsid w:val="008602CB"/>
    <w:rsid w:val="0086049F"/>
    <w:rsid w:val="008608A1"/>
    <w:rsid w:val="00860957"/>
    <w:rsid w:val="0086117E"/>
    <w:rsid w:val="008612EA"/>
    <w:rsid w:val="008613C8"/>
    <w:rsid w:val="0086178D"/>
    <w:rsid w:val="00861AF8"/>
    <w:rsid w:val="00861FB4"/>
    <w:rsid w:val="00862321"/>
    <w:rsid w:val="00862F9C"/>
    <w:rsid w:val="00862FB1"/>
    <w:rsid w:val="00863096"/>
    <w:rsid w:val="00863602"/>
    <w:rsid w:val="00863A33"/>
    <w:rsid w:val="00863C47"/>
    <w:rsid w:val="00864106"/>
    <w:rsid w:val="00864329"/>
    <w:rsid w:val="00864EF6"/>
    <w:rsid w:val="008650F5"/>
    <w:rsid w:val="00865E7C"/>
    <w:rsid w:val="00866079"/>
    <w:rsid w:val="008660F4"/>
    <w:rsid w:val="0086683E"/>
    <w:rsid w:val="00866B1D"/>
    <w:rsid w:val="008671C1"/>
    <w:rsid w:val="008672A6"/>
    <w:rsid w:val="00867C4C"/>
    <w:rsid w:val="00870A45"/>
    <w:rsid w:val="00870B61"/>
    <w:rsid w:val="00870E22"/>
    <w:rsid w:val="0087159A"/>
    <w:rsid w:val="00872466"/>
    <w:rsid w:val="00872C20"/>
    <w:rsid w:val="0087351D"/>
    <w:rsid w:val="008735EF"/>
    <w:rsid w:val="008739C0"/>
    <w:rsid w:val="00874C53"/>
    <w:rsid w:val="00875022"/>
    <w:rsid w:val="00875839"/>
    <w:rsid w:val="00875C5D"/>
    <w:rsid w:val="00875DDE"/>
    <w:rsid w:val="00875E44"/>
    <w:rsid w:val="00875E48"/>
    <w:rsid w:val="00875EFF"/>
    <w:rsid w:val="00876010"/>
    <w:rsid w:val="0087602A"/>
    <w:rsid w:val="0087685D"/>
    <w:rsid w:val="008774F1"/>
    <w:rsid w:val="00877773"/>
    <w:rsid w:val="00877F1C"/>
    <w:rsid w:val="00877F56"/>
    <w:rsid w:val="008802DC"/>
    <w:rsid w:val="00880650"/>
    <w:rsid w:val="00881059"/>
    <w:rsid w:val="00881884"/>
    <w:rsid w:val="00881960"/>
    <w:rsid w:val="008825DA"/>
    <w:rsid w:val="008828BE"/>
    <w:rsid w:val="00882B61"/>
    <w:rsid w:val="00882C07"/>
    <w:rsid w:val="00882F31"/>
    <w:rsid w:val="008834E4"/>
    <w:rsid w:val="00883A5F"/>
    <w:rsid w:val="00883D5A"/>
    <w:rsid w:val="00884871"/>
    <w:rsid w:val="00885294"/>
    <w:rsid w:val="008856C1"/>
    <w:rsid w:val="00885873"/>
    <w:rsid w:val="00885F71"/>
    <w:rsid w:val="00885FD1"/>
    <w:rsid w:val="0088661D"/>
    <w:rsid w:val="00886DA4"/>
    <w:rsid w:val="00886F13"/>
    <w:rsid w:val="00887C4F"/>
    <w:rsid w:val="00887F62"/>
    <w:rsid w:val="0089127A"/>
    <w:rsid w:val="008916BA"/>
    <w:rsid w:val="008916C7"/>
    <w:rsid w:val="00891A58"/>
    <w:rsid w:val="00891B20"/>
    <w:rsid w:val="00891BA3"/>
    <w:rsid w:val="00891E30"/>
    <w:rsid w:val="008935F6"/>
    <w:rsid w:val="00893858"/>
    <w:rsid w:val="0089432B"/>
    <w:rsid w:val="008945D6"/>
    <w:rsid w:val="008946EE"/>
    <w:rsid w:val="00894A88"/>
    <w:rsid w:val="00894BFE"/>
    <w:rsid w:val="00895094"/>
    <w:rsid w:val="008950B2"/>
    <w:rsid w:val="00896314"/>
    <w:rsid w:val="008964DB"/>
    <w:rsid w:val="008967F8"/>
    <w:rsid w:val="00896DD7"/>
    <w:rsid w:val="00896F91"/>
    <w:rsid w:val="00897061"/>
    <w:rsid w:val="00897678"/>
    <w:rsid w:val="0089792C"/>
    <w:rsid w:val="00897E2C"/>
    <w:rsid w:val="008A0938"/>
    <w:rsid w:val="008A0A34"/>
    <w:rsid w:val="008A11C5"/>
    <w:rsid w:val="008A1B09"/>
    <w:rsid w:val="008A20AF"/>
    <w:rsid w:val="008A24CD"/>
    <w:rsid w:val="008A2E94"/>
    <w:rsid w:val="008A35BE"/>
    <w:rsid w:val="008A42C7"/>
    <w:rsid w:val="008A45C1"/>
    <w:rsid w:val="008A4C97"/>
    <w:rsid w:val="008A4E8E"/>
    <w:rsid w:val="008A52F2"/>
    <w:rsid w:val="008A56BA"/>
    <w:rsid w:val="008A5B60"/>
    <w:rsid w:val="008A5E3A"/>
    <w:rsid w:val="008A6CD7"/>
    <w:rsid w:val="008A7088"/>
    <w:rsid w:val="008A7EC3"/>
    <w:rsid w:val="008A7F2A"/>
    <w:rsid w:val="008B07E1"/>
    <w:rsid w:val="008B155C"/>
    <w:rsid w:val="008B2E51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F50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7"/>
    <w:rsid w:val="008C34E0"/>
    <w:rsid w:val="008C55A4"/>
    <w:rsid w:val="008C644B"/>
    <w:rsid w:val="008C734C"/>
    <w:rsid w:val="008C7377"/>
    <w:rsid w:val="008C7B47"/>
    <w:rsid w:val="008C7F62"/>
    <w:rsid w:val="008D02EB"/>
    <w:rsid w:val="008D099B"/>
    <w:rsid w:val="008D0B55"/>
    <w:rsid w:val="008D11ED"/>
    <w:rsid w:val="008D1304"/>
    <w:rsid w:val="008D136C"/>
    <w:rsid w:val="008D1785"/>
    <w:rsid w:val="008D1F6A"/>
    <w:rsid w:val="008D2048"/>
    <w:rsid w:val="008D251B"/>
    <w:rsid w:val="008D2B95"/>
    <w:rsid w:val="008D34E1"/>
    <w:rsid w:val="008D3A1F"/>
    <w:rsid w:val="008D4945"/>
    <w:rsid w:val="008D4D19"/>
    <w:rsid w:val="008D50FD"/>
    <w:rsid w:val="008D5DBA"/>
    <w:rsid w:val="008D6012"/>
    <w:rsid w:val="008D62F3"/>
    <w:rsid w:val="008D6685"/>
    <w:rsid w:val="008D6BF3"/>
    <w:rsid w:val="008D6D3F"/>
    <w:rsid w:val="008D700C"/>
    <w:rsid w:val="008D7ABC"/>
    <w:rsid w:val="008E03D3"/>
    <w:rsid w:val="008E07AE"/>
    <w:rsid w:val="008E08E8"/>
    <w:rsid w:val="008E0DD5"/>
    <w:rsid w:val="008E0F48"/>
    <w:rsid w:val="008E10A3"/>
    <w:rsid w:val="008E1375"/>
    <w:rsid w:val="008E19F1"/>
    <w:rsid w:val="008E2B39"/>
    <w:rsid w:val="008E2B9C"/>
    <w:rsid w:val="008E2C1C"/>
    <w:rsid w:val="008E2F4E"/>
    <w:rsid w:val="008E3B77"/>
    <w:rsid w:val="008E3BB4"/>
    <w:rsid w:val="008E47A8"/>
    <w:rsid w:val="008E4CBE"/>
    <w:rsid w:val="008E4CD1"/>
    <w:rsid w:val="008E525C"/>
    <w:rsid w:val="008E53A6"/>
    <w:rsid w:val="008E5594"/>
    <w:rsid w:val="008E5F44"/>
    <w:rsid w:val="008E62D2"/>
    <w:rsid w:val="008E65AD"/>
    <w:rsid w:val="008E6C8A"/>
    <w:rsid w:val="008E70DE"/>
    <w:rsid w:val="008E7A49"/>
    <w:rsid w:val="008F019D"/>
    <w:rsid w:val="008F01D8"/>
    <w:rsid w:val="008F10E4"/>
    <w:rsid w:val="008F1274"/>
    <w:rsid w:val="008F12D7"/>
    <w:rsid w:val="008F18EC"/>
    <w:rsid w:val="008F1AB7"/>
    <w:rsid w:val="008F23C7"/>
    <w:rsid w:val="008F260B"/>
    <w:rsid w:val="008F263B"/>
    <w:rsid w:val="008F3200"/>
    <w:rsid w:val="008F35EB"/>
    <w:rsid w:val="008F390A"/>
    <w:rsid w:val="008F3DE7"/>
    <w:rsid w:val="008F4073"/>
    <w:rsid w:val="008F41AB"/>
    <w:rsid w:val="008F4A88"/>
    <w:rsid w:val="008F4E6B"/>
    <w:rsid w:val="008F4F8F"/>
    <w:rsid w:val="008F5049"/>
    <w:rsid w:val="008F5BAA"/>
    <w:rsid w:val="008F60E4"/>
    <w:rsid w:val="008F6291"/>
    <w:rsid w:val="008F678B"/>
    <w:rsid w:val="008F6D39"/>
    <w:rsid w:val="008F7082"/>
    <w:rsid w:val="008F70B2"/>
    <w:rsid w:val="008F7126"/>
    <w:rsid w:val="008F7ADF"/>
    <w:rsid w:val="008F7B9B"/>
    <w:rsid w:val="00900E8A"/>
    <w:rsid w:val="0090164B"/>
    <w:rsid w:val="009023DA"/>
    <w:rsid w:val="00902896"/>
    <w:rsid w:val="00903175"/>
    <w:rsid w:val="009039FB"/>
    <w:rsid w:val="00904569"/>
    <w:rsid w:val="00904905"/>
    <w:rsid w:val="0090529C"/>
    <w:rsid w:val="00905534"/>
    <w:rsid w:val="00905B28"/>
    <w:rsid w:val="00905E4A"/>
    <w:rsid w:val="00905FAB"/>
    <w:rsid w:val="00906779"/>
    <w:rsid w:val="00906811"/>
    <w:rsid w:val="009068F5"/>
    <w:rsid w:val="009074F6"/>
    <w:rsid w:val="009075BD"/>
    <w:rsid w:val="009075F8"/>
    <w:rsid w:val="00907ABF"/>
    <w:rsid w:val="00907EB3"/>
    <w:rsid w:val="00911053"/>
    <w:rsid w:val="009112C8"/>
    <w:rsid w:val="0091199A"/>
    <w:rsid w:val="00911CDB"/>
    <w:rsid w:val="00911D11"/>
    <w:rsid w:val="009123B1"/>
    <w:rsid w:val="00912756"/>
    <w:rsid w:val="00912C03"/>
    <w:rsid w:val="0091334E"/>
    <w:rsid w:val="0091358E"/>
    <w:rsid w:val="0091369B"/>
    <w:rsid w:val="0091389B"/>
    <w:rsid w:val="00914A61"/>
    <w:rsid w:val="00914AD8"/>
    <w:rsid w:val="00914C79"/>
    <w:rsid w:val="00914EBC"/>
    <w:rsid w:val="009151D1"/>
    <w:rsid w:val="009151FD"/>
    <w:rsid w:val="0091648B"/>
    <w:rsid w:val="00916AF2"/>
    <w:rsid w:val="00916E73"/>
    <w:rsid w:val="009177B3"/>
    <w:rsid w:val="0092000D"/>
    <w:rsid w:val="009202E8"/>
    <w:rsid w:val="009208A2"/>
    <w:rsid w:val="009209B2"/>
    <w:rsid w:val="0092120E"/>
    <w:rsid w:val="00921214"/>
    <w:rsid w:val="00921D78"/>
    <w:rsid w:val="009225C6"/>
    <w:rsid w:val="00922A45"/>
    <w:rsid w:val="00923124"/>
    <w:rsid w:val="009236D0"/>
    <w:rsid w:val="009237DB"/>
    <w:rsid w:val="00923C76"/>
    <w:rsid w:val="00924234"/>
    <w:rsid w:val="00924290"/>
    <w:rsid w:val="00924826"/>
    <w:rsid w:val="00924A04"/>
    <w:rsid w:val="00924B1A"/>
    <w:rsid w:val="00924E7E"/>
    <w:rsid w:val="00924F85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EE2"/>
    <w:rsid w:val="0093003A"/>
    <w:rsid w:val="00930044"/>
    <w:rsid w:val="00930169"/>
    <w:rsid w:val="00930435"/>
    <w:rsid w:val="00930BBC"/>
    <w:rsid w:val="009313F8"/>
    <w:rsid w:val="0093144B"/>
    <w:rsid w:val="009315CD"/>
    <w:rsid w:val="00931934"/>
    <w:rsid w:val="009327EB"/>
    <w:rsid w:val="00932F12"/>
    <w:rsid w:val="00933263"/>
    <w:rsid w:val="0093397F"/>
    <w:rsid w:val="00933AB8"/>
    <w:rsid w:val="00933ABB"/>
    <w:rsid w:val="00933BD6"/>
    <w:rsid w:val="00933D0F"/>
    <w:rsid w:val="00934050"/>
    <w:rsid w:val="009341C0"/>
    <w:rsid w:val="00934B12"/>
    <w:rsid w:val="00934DEA"/>
    <w:rsid w:val="00934FB8"/>
    <w:rsid w:val="0093529C"/>
    <w:rsid w:val="00935B42"/>
    <w:rsid w:val="009374AB"/>
    <w:rsid w:val="009400CD"/>
    <w:rsid w:val="0094059D"/>
    <w:rsid w:val="009406C6"/>
    <w:rsid w:val="0094076F"/>
    <w:rsid w:val="009408F2"/>
    <w:rsid w:val="00940A47"/>
    <w:rsid w:val="00941126"/>
    <w:rsid w:val="00941149"/>
    <w:rsid w:val="009412D0"/>
    <w:rsid w:val="00942314"/>
    <w:rsid w:val="009426FE"/>
    <w:rsid w:val="009427C8"/>
    <w:rsid w:val="00942A4E"/>
    <w:rsid w:val="00943026"/>
    <w:rsid w:val="0094396E"/>
    <w:rsid w:val="00943CE3"/>
    <w:rsid w:val="00943D86"/>
    <w:rsid w:val="009449F7"/>
    <w:rsid w:val="00944B77"/>
    <w:rsid w:val="0094512A"/>
    <w:rsid w:val="009457DE"/>
    <w:rsid w:val="009462B8"/>
    <w:rsid w:val="00946450"/>
    <w:rsid w:val="009467E4"/>
    <w:rsid w:val="009469D0"/>
    <w:rsid w:val="00947118"/>
    <w:rsid w:val="0094734E"/>
    <w:rsid w:val="00947378"/>
    <w:rsid w:val="009473FA"/>
    <w:rsid w:val="00947D44"/>
    <w:rsid w:val="0095056D"/>
    <w:rsid w:val="00950F76"/>
    <w:rsid w:val="009513D7"/>
    <w:rsid w:val="00951A25"/>
    <w:rsid w:val="009525AF"/>
    <w:rsid w:val="009525EC"/>
    <w:rsid w:val="00952CF7"/>
    <w:rsid w:val="00953000"/>
    <w:rsid w:val="00953021"/>
    <w:rsid w:val="009535C0"/>
    <w:rsid w:val="00953C87"/>
    <w:rsid w:val="00953DBD"/>
    <w:rsid w:val="00954980"/>
    <w:rsid w:val="00954C55"/>
    <w:rsid w:val="00954D96"/>
    <w:rsid w:val="00955348"/>
    <w:rsid w:val="00955667"/>
    <w:rsid w:val="00955BBC"/>
    <w:rsid w:val="00955BFF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D06"/>
    <w:rsid w:val="00960F3E"/>
    <w:rsid w:val="00960F9A"/>
    <w:rsid w:val="0096142A"/>
    <w:rsid w:val="00961737"/>
    <w:rsid w:val="009627F9"/>
    <w:rsid w:val="00962AFB"/>
    <w:rsid w:val="00963AE4"/>
    <w:rsid w:val="00963BC4"/>
    <w:rsid w:val="0096413B"/>
    <w:rsid w:val="009649DD"/>
    <w:rsid w:val="00964C41"/>
    <w:rsid w:val="00965D7A"/>
    <w:rsid w:val="00965FBB"/>
    <w:rsid w:val="00970296"/>
    <w:rsid w:val="00971135"/>
    <w:rsid w:val="009712DE"/>
    <w:rsid w:val="009716CE"/>
    <w:rsid w:val="009717F2"/>
    <w:rsid w:val="00971EA5"/>
    <w:rsid w:val="009726DD"/>
    <w:rsid w:val="00972A38"/>
    <w:rsid w:val="00972B2F"/>
    <w:rsid w:val="00972BE4"/>
    <w:rsid w:val="00972C25"/>
    <w:rsid w:val="009733B7"/>
    <w:rsid w:val="0097346C"/>
    <w:rsid w:val="00973A13"/>
    <w:rsid w:val="0097426F"/>
    <w:rsid w:val="0097449A"/>
    <w:rsid w:val="009744DA"/>
    <w:rsid w:val="00974C95"/>
    <w:rsid w:val="009750ED"/>
    <w:rsid w:val="00975497"/>
    <w:rsid w:val="00975B68"/>
    <w:rsid w:val="00975F42"/>
    <w:rsid w:val="00976228"/>
    <w:rsid w:val="00976525"/>
    <w:rsid w:val="00976837"/>
    <w:rsid w:val="00976B62"/>
    <w:rsid w:val="00976EDA"/>
    <w:rsid w:val="00976EFB"/>
    <w:rsid w:val="00977286"/>
    <w:rsid w:val="009814FB"/>
    <w:rsid w:val="00982128"/>
    <w:rsid w:val="0098278F"/>
    <w:rsid w:val="00982DA3"/>
    <w:rsid w:val="0098478B"/>
    <w:rsid w:val="00984B2A"/>
    <w:rsid w:val="00984B8F"/>
    <w:rsid w:val="00984E23"/>
    <w:rsid w:val="00985291"/>
    <w:rsid w:val="0098570A"/>
    <w:rsid w:val="00986BDC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70FF"/>
    <w:rsid w:val="00997A31"/>
    <w:rsid w:val="009A06A9"/>
    <w:rsid w:val="009A0BED"/>
    <w:rsid w:val="009A218A"/>
    <w:rsid w:val="009A2411"/>
    <w:rsid w:val="009A248B"/>
    <w:rsid w:val="009A25A3"/>
    <w:rsid w:val="009A29B1"/>
    <w:rsid w:val="009A340E"/>
    <w:rsid w:val="009A3583"/>
    <w:rsid w:val="009A3A79"/>
    <w:rsid w:val="009A430C"/>
    <w:rsid w:val="009A49F0"/>
    <w:rsid w:val="009A55E7"/>
    <w:rsid w:val="009A65F8"/>
    <w:rsid w:val="009A6A38"/>
    <w:rsid w:val="009A6B85"/>
    <w:rsid w:val="009A7261"/>
    <w:rsid w:val="009A747B"/>
    <w:rsid w:val="009A777E"/>
    <w:rsid w:val="009A7DB3"/>
    <w:rsid w:val="009A7E7D"/>
    <w:rsid w:val="009B07E2"/>
    <w:rsid w:val="009B11B3"/>
    <w:rsid w:val="009B1A2C"/>
    <w:rsid w:val="009B1BFC"/>
    <w:rsid w:val="009B1C77"/>
    <w:rsid w:val="009B268A"/>
    <w:rsid w:val="009B2B44"/>
    <w:rsid w:val="009B3470"/>
    <w:rsid w:val="009B3542"/>
    <w:rsid w:val="009B3F42"/>
    <w:rsid w:val="009B415C"/>
    <w:rsid w:val="009B447E"/>
    <w:rsid w:val="009B475A"/>
    <w:rsid w:val="009B4923"/>
    <w:rsid w:val="009B4E37"/>
    <w:rsid w:val="009B55EB"/>
    <w:rsid w:val="009B61EC"/>
    <w:rsid w:val="009B646E"/>
    <w:rsid w:val="009B6483"/>
    <w:rsid w:val="009B6D70"/>
    <w:rsid w:val="009B726E"/>
    <w:rsid w:val="009B7482"/>
    <w:rsid w:val="009B7DCA"/>
    <w:rsid w:val="009B7FA2"/>
    <w:rsid w:val="009C03E3"/>
    <w:rsid w:val="009C0496"/>
    <w:rsid w:val="009C069F"/>
    <w:rsid w:val="009C1345"/>
    <w:rsid w:val="009C1844"/>
    <w:rsid w:val="009C277F"/>
    <w:rsid w:val="009C2A3C"/>
    <w:rsid w:val="009C2BCB"/>
    <w:rsid w:val="009C2D27"/>
    <w:rsid w:val="009C3F17"/>
    <w:rsid w:val="009C4258"/>
    <w:rsid w:val="009C45EC"/>
    <w:rsid w:val="009C46D9"/>
    <w:rsid w:val="009C5371"/>
    <w:rsid w:val="009C5723"/>
    <w:rsid w:val="009C5F77"/>
    <w:rsid w:val="009C63FE"/>
    <w:rsid w:val="009C6985"/>
    <w:rsid w:val="009C6CB9"/>
    <w:rsid w:val="009C783F"/>
    <w:rsid w:val="009D0398"/>
    <w:rsid w:val="009D05FE"/>
    <w:rsid w:val="009D0915"/>
    <w:rsid w:val="009D0DA7"/>
    <w:rsid w:val="009D1234"/>
    <w:rsid w:val="009D12C6"/>
    <w:rsid w:val="009D12E3"/>
    <w:rsid w:val="009D1911"/>
    <w:rsid w:val="009D1AD7"/>
    <w:rsid w:val="009D1D8C"/>
    <w:rsid w:val="009D2008"/>
    <w:rsid w:val="009D201E"/>
    <w:rsid w:val="009D20EB"/>
    <w:rsid w:val="009D2953"/>
    <w:rsid w:val="009D3A8B"/>
    <w:rsid w:val="009D45DB"/>
    <w:rsid w:val="009D46DE"/>
    <w:rsid w:val="009D55B0"/>
    <w:rsid w:val="009D5723"/>
    <w:rsid w:val="009D5C34"/>
    <w:rsid w:val="009D5E5B"/>
    <w:rsid w:val="009D6D8F"/>
    <w:rsid w:val="009D6FEA"/>
    <w:rsid w:val="009D72DD"/>
    <w:rsid w:val="009D77FD"/>
    <w:rsid w:val="009D7BEA"/>
    <w:rsid w:val="009E0176"/>
    <w:rsid w:val="009E01C1"/>
    <w:rsid w:val="009E04B7"/>
    <w:rsid w:val="009E08DF"/>
    <w:rsid w:val="009E0F34"/>
    <w:rsid w:val="009E1433"/>
    <w:rsid w:val="009E147F"/>
    <w:rsid w:val="009E1563"/>
    <w:rsid w:val="009E1D66"/>
    <w:rsid w:val="009E2414"/>
    <w:rsid w:val="009E2862"/>
    <w:rsid w:val="009E29FA"/>
    <w:rsid w:val="009E2A13"/>
    <w:rsid w:val="009E2A41"/>
    <w:rsid w:val="009E2D4B"/>
    <w:rsid w:val="009E3985"/>
    <w:rsid w:val="009E5318"/>
    <w:rsid w:val="009E5A98"/>
    <w:rsid w:val="009E5C75"/>
    <w:rsid w:val="009E641D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1E42"/>
    <w:rsid w:val="009F2190"/>
    <w:rsid w:val="009F23ED"/>
    <w:rsid w:val="009F27EF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4DC"/>
    <w:rsid w:val="009F5707"/>
    <w:rsid w:val="009F59B3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86C"/>
    <w:rsid w:val="009F7C2A"/>
    <w:rsid w:val="009F7C80"/>
    <w:rsid w:val="009F7FD1"/>
    <w:rsid w:val="00A00167"/>
    <w:rsid w:val="00A00364"/>
    <w:rsid w:val="00A00CFE"/>
    <w:rsid w:val="00A01698"/>
    <w:rsid w:val="00A01860"/>
    <w:rsid w:val="00A022D2"/>
    <w:rsid w:val="00A02C98"/>
    <w:rsid w:val="00A0324D"/>
    <w:rsid w:val="00A036E5"/>
    <w:rsid w:val="00A03CC3"/>
    <w:rsid w:val="00A04027"/>
    <w:rsid w:val="00A04105"/>
    <w:rsid w:val="00A0416C"/>
    <w:rsid w:val="00A0454B"/>
    <w:rsid w:val="00A05592"/>
    <w:rsid w:val="00A05AAD"/>
    <w:rsid w:val="00A060EF"/>
    <w:rsid w:val="00A061A1"/>
    <w:rsid w:val="00A06248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7CA"/>
    <w:rsid w:val="00A11E53"/>
    <w:rsid w:val="00A120A5"/>
    <w:rsid w:val="00A1291B"/>
    <w:rsid w:val="00A12C2A"/>
    <w:rsid w:val="00A12D05"/>
    <w:rsid w:val="00A13D45"/>
    <w:rsid w:val="00A13F11"/>
    <w:rsid w:val="00A13F27"/>
    <w:rsid w:val="00A14416"/>
    <w:rsid w:val="00A14426"/>
    <w:rsid w:val="00A14760"/>
    <w:rsid w:val="00A148C9"/>
    <w:rsid w:val="00A15188"/>
    <w:rsid w:val="00A15528"/>
    <w:rsid w:val="00A159D9"/>
    <w:rsid w:val="00A15BFF"/>
    <w:rsid w:val="00A16350"/>
    <w:rsid w:val="00A163FE"/>
    <w:rsid w:val="00A16C02"/>
    <w:rsid w:val="00A16ED2"/>
    <w:rsid w:val="00A16F2D"/>
    <w:rsid w:val="00A1761D"/>
    <w:rsid w:val="00A17E6B"/>
    <w:rsid w:val="00A20504"/>
    <w:rsid w:val="00A209E5"/>
    <w:rsid w:val="00A20C24"/>
    <w:rsid w:val="00A20F2A"/>
    <w:rsid w:val="00A20FB2"/>
    <w:rsid w:val="00A2103A"/>
    <w:rsid w:val="00A210AE"/>
    <w:rsid w:val="00A224B7"/>
    <w:rsid w:val="00A23294"/>
    <w:rsid w:val="00A2356D"/>
    <w:rsid w:val="00A235CE"/>
    <w:rsid w:val="00A240C6"/>
    <w:rsid w:val="00A24390"/>
    <w:rsid w:val="00A24D55"/>
    <w:rsid w:val="00A24DA3"/>
    <w:rsid w:val="00A24FE6"/>
    <w:rsid w:val="00A25509"/>
    <w:rsid w:val="00A26B24"/>
    <w:rsid w:val="00A26B89"/>
    <w:rsid w:val="00A270D4"/>
    <w:rsid w:val="00A2721D"/>
    <w:rsid w:val="00A2725D"/>
    <w:rsid w:val="00A2796C"/>
    <w:rsid w:val="00A27D10"/>
    <w:rsid w:val="00A318AE"/>
    <w:rsid w:val="00A3253B"/>
    <w:rsid w:val="00A325F1"/>
    <w:rsid w:val="00A326CB"/>
    <w:rsid w:val="00A329B4"/>
    <w:rsid w:val="00A32E2E"/>
    <w:rsid w:val="00A33324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6D5"/>
    <w:rsid w:val="00A347A7"/>
    <w:rsid w:val="00A34C3F"/>
    <w:rsid w:val="00A34E66"/>
    <w:rsid w:val="00A353AD"/>
    <w:rsid w:val="00A3560F"/>
    <w:rsid w:val="00A35694"/>
    <w:rsid w:val="00A35A32"/>
    <w:rsid w:val="00A36214"/>
    <w:rsid w:val="00A366A6"/>
    <w:rsid w:val="00A373DE"/>
    <w:rsid w:val="00A37EDF"/>
    <w:rsid w:val="00A4006B"/>
    <w:rsid w:val="00A40FBA"/>
    <w:rsid w:val="00A41184"/>
    <w:rsid w:val="00A412B4"/>
    <w:rsid w:val="00A41344"/>
    <w:rsid w:val="00A418B2"/>
    <w:rsid w:val="00A41914"/>
    <w:rsid w:val="00A41ADB"/>
    <w:rsid w:val="00A41AEC"/>
    <w:rsid w:val="00A41C77"/>
    <w:rsid w:val="00A432B6"/>
    <w:rsid w:val="00A43493"/>
    <w:rsid w:val="00A43617"/>
    <w:rsid w:val="00A436BF"/>
    <w:rsid w:val="00A43BBF"/>
    <w:rsid w:val="00A43C60"/>
    <w:rsid w:val="00A440E1"/>
    <w:rsid w:val="00A44249"/>
    <w:rsid w:val="00A44593"/>
    <w:rsid w:val="00A452CF"/>
    <w:rsid w:val="00A45574"/>
    <w:rsid w:val="00A456B1"/>
    <w:rsid w:val="00A46F6F"/>
    <w:rsid w:val="00A476AB"/>
    <w:rsid w:val="00A47773"/>
    <w:rsid w:val="00A47F7E"/>
    <w:rsid w:val="00A50222"/>
    <w:rsid w:val="00A5039D"/>
    <w:rsid w:val="00A50637"/>
    <w:rsid w:val="00A50767"/>
    <w:rsid w:val="00A50946"/>
    <w:rsid w:val="00A50A53"/>
    <w:rsid w:val="00A50FC5"/>
    <w:rsid w:val="00A51755"/>
    <w:rsid w:val="00A5245C"/>
    <w:rsid w:val="00A5285B"/>
    <w:rsid w:val="00A531BA"/>
    <w:rsid w:val="00A544F5"/>
    <w:rsid w:val="00A546B9"/>
    <w:rsid w:val="00A556A3"/>
    <w:rsid w:val="00A55D7A"/>
    <w:rsid w:val="00A55DC9"/>
    <w:rsid w:val="00A55EAD"/>
    <w:rsid w:val="00A55F01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3101"/>
    <w:rsid w:val="00A6403C"/>
    <w:rsid w:val="00A64217"/>
    <w:rsid w:val="00A64339"/>
    <w:rsid w:val="00A64CA7"/>
    <w:rsid w:val="00A652B4"/>
    <w:rsid w:val="00A659C2"/>
    <w:rsid w:val="00A66398"/>
    <w:rsid w:val="00A668B6"/>
    <w:rsid w:val="00A66A90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67CD9"/>
    <w:rsid w:val="00A700B3"/>
    <w:rsid w:val="00A70180"/>
    <w:rsid w:val="00A70AF1"/>
    <w:rsid w:val="00A70EC0"/>
    <w:rsid w:val="00A71068"/>
    <w:rsid w:val="00A7172F"/>
    <w:rsid w:val="00A71F2A"/>
    <w:rsid w:val="00A720B0"/>
    <w:rsid w:val="00A7246F"/>
    <w:rsid w:val="00A72D20"/>
    <w:rsid w:val="00A731BD"/>
    <w:rsid w:val="00A732F5"/>
    <w:rsid w:val="00A7338A"/>
    <w:rsid w:val="00A733AA"/>
    <w:rsid w:val="00A738AA"/>
    <w:rsid w:val="00A73B59"/>
    <w:rsid w:val="00A74116"/>
    <w:rsid w:val="00A7441E"/>
    <w:rsid w:val="00A74BC4"/>
    <w:rsid w:val="00A74C06"/>
    <w:rsid w:val="00A75114"/>
    <w:rsid w:val="00A75378"/>
    <w:rsid w:val="00A75EFA"/>
    <w:rsid w:val="00A75F4E"/>
    <w:rsid w:val="00A75FE2"/>
    <w:rsid w:val="00A76289"/>
    <w:rsid w:val="00A76744"/>
    <w:rsid w:val="00A76906"/>
    <w:rsid w:val="00A77168"/>
    <w:rsid w:val="00A776AC"/>
    <w:rsid w:val="00A777DC"/>
    <w:rsid w:val="00A77E96"/>
    <w:rsid w:val="00A8002C"/>
    <w:rsid w:val="00A807CF"/>
    <w:rsid w:val="00A81505"/>
    <w:rsid w:val="00A815F4"/>
    <w:rsid w:val="00A8353E"/>
    <w:rsid w:val="00A83B99"/>
    <w:rsid w:val="00A840A1"/>
    <w:rsid w:val="00A847A0"/>
    <w:rsid w:val="00A84A37"/>
    <w:rsid w:val="00A84A5E"/>
    <w:rsid w:val="00A84BA3"/>
    <w:rsid w:val="00A84D41"/>
    <w:rsid w:val="00A84F3D"/>
    <w:rsid w:val="00A854DC"/>
    <w:rsid w:val="00A85723"/>
    <w:rsid w:val="00A862E2"/>
    <w:rsid w:val="00A86345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682"/>
    <w:rsid w:val="00A91F90"/>
    <w:rsid w:val="00A926D9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6CA"/>
    <w:rsid w:val="00A95AF4"/>
    <w:rsid w:val="00A95B51"/>
    <w:rsid w:val="00A95FD8"/>
    <w:rsid w:val="00A96628"/>
    <w:rsid w:val="00A96776"/>
    <w:rsid w:val="00A96AA7"/>
    <w:rsid w:val="00A96C64"/>
    <w:rsid w:val="00A97A9B"/>
    <w:rsid w:val="00A97FDC"/>
    <w:rsid w:val="00AA02E2"/>
    <w:rsid w:val="00AA0487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D71"/>
    <w:rsid w:val="00AA5E58"/>
    <w:rsid w:val="00AA6278"/>
    <w:rsid w:val="00AA682C"/>
    <w:rsid w:val="00AA6969"/>
    <w:rsid w:val="00AA6A65"/>
    <w:rsid w:val="00AA6B09"/>
    <w:rsid w:val="00AA6B0D"/>
    <w:rsid w:val="00AA710E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B61B4"/>
    <w:rsid w:val="00AB6266"/>
    <w:rsid w:val="00AB7907"/>
    <w:rsid w:val="00AC0407"/>
    <w:rsid w:val="00AC05DF"/>
    <w:rsid w:val="00AC0C10"/>
    <w:rsid w:val="00AC1155"/>
    <w:rsid w:val="00AC1389"/>
    <w:rsid w:val="00AC15C5"/>
    <w:rsid w:val="00AC17F4"/>
    <w:rsid w:val="00AC2481"/>
    <w:rsid w:val="00AC282B"/>
    <w:rsid w:val="00AC29CB"/>
    <w:rsid w:val="00AC2D55"/>
    <w:rsid w:val="00AC3AA6"/>
    <w:rsid w:val="00AC4978"/>
    <w:rsid w:val="00AC5600"/>
    <w:rsid w:val="00AC5ACA"/>
    <w:rsid w:val="00AC612F"/>
    <w:rsid w:val="00AC7247"/>
    <w:rsid w:val="00AC72F7"/>
    <w:rsid w:val="00AC7CB3"/>
    <w:rsid w:val="00AD0435"/>
    <w:rsid w:val="00AD1244"/>
    <w:rsid w:val="00AD1664"/>
    <w:rsid w:val="00AD2394"/>
    <w:rsid w:val="00AD260D"/>
    <w:rsid w:val="00AD279A"/>
    <w:rsid w:val="00AD30D6"/>
    <w:rsid w:val="00AD3121"/>
    <w:rsid w:val="00AD3344"/>
    <w:rsid w:val="00AD3516"/>
    <w:rsid w:val="00AD371C"/>
    <w:rsid w:val="00AD459B"/>
    <w:rsid w:val="00AD4E16"/>
    <w:rsid w:val="00AD4E54"/>
    <w:rsid w:val="00AD548B"/>
    <w:rsid w:val="00AD56F1"/>
    <w:rsid w:val="00AD5776"/>
    <w:rsid w:val="00AD58DB"/>
    <w:rsid w:val="00AD5C62"/>
    <w:rsid w:val="00AD5EE4"/>
    <w:rsid w:val="00AD6011"/>
    <w:rsid w:val="00AD6F11"/>
    <w:rsid w:val="00AD72F5"/>
    <w:rsid w:val="00AD745B"/>
    <w:rsid w:val="00AD76C1"/>
    <w:rsid w:val="00AD774D"/>
    <w:rsid w:val="00AD7847"/>
    <w:rsid w:val="00AE0009"/>
    <w:rsid w:val="00AE026D"/>
    <w:rsid w:val="00AE075B"/>
    <w:rsid w:val="00AE0D3A"/>
    <w:rsid w:val="00AE113F"/>
    <w:rsid w:val="00AE19E0"/>
    <w:rsid w:val="00AE2159"/>
    <w:rsid w:val="00AE267E"/>
    <w:rsid w:val="00AE278F"/>
    <w:rsid w:val="00AE2A3D"/>
    <w:rsid w:val="00AE2CC3"/>
    <w:rsid w:val="00AE2DFE"/>
    <w:rsid w:val="00AE2E9E"/>
    <w:rsid w:val="00AE3856"/>
    <w:rsid w:val="00AE3B97"/>
    <w:rsid w:val="00AE3C22"/>
    <w:rsid w:val="00AE3FFB"/>
    <w:rsid w:val="00AE45C3"/>
    <w:rsid w:val="00AE45CB"/>
    <w:rsid w:val="00AE45E4"/>
    <w:rsid w:val="00AE46CD"/>
    <w:rsid w:val="00AE491C"/>
    <w:rsid w:val="00AE4974"/>
    <w:rsid w:val="00AE4AD3"/>
    <w:rsid w:val="00AE4CA9"/>
    <w:rsid w:val="00AE516F"/>
    <w:rsid w:val="00AE56C9"/>
    <w:rsid w:val="00AE57F4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4D"/>
    <w:rsid w:val="00AF2A8E"/>
    <w:rsid w:val="00AF35F6"/>
    <w:rsid w:val="00AF36D9"/>
    <w:rsid w:val="00AF3FF1"/>
    <w:rsid w:val="00AF44C2"/>
    <w:rsid w:val="00AF4A57"/>
    <w:rsid w:val="00AF4C80"/>
    <w:rsid w:val="00AF4D76"/>
    <w:rsid w:val="00AF510F"/>
    <w:rsid w:val="00AF55A3"/>
    <w:rsid w:val="00AF5A39"/>
    <w:rsid w:val="00AF5AFE"/>
    <w:rsid w:val="00AF64B8"/>
    <w:rsid w:val="00AF6667"/>
    <w:rsid w:val="00AF6CBE"/>
    <w:rsid w:val="00AF71A2"/>
    <w:rsid w:val="00AF7691"/>
    <w:rsid w:val="00AF782B"/>
    <w:rsid w:val="00B005D1"/>
    <w:rsid w:val="00B007DE"/>
    <w:rsid w:val="00B0112E"/>
    <w:rsid w:val="00B01434"/>
    <w:rsid w:val="00B0220D"/>
    <w:rsid w:val="00B02593"/>
    <w:rsid w:val="00B02AE6"/>
    <w:rsid w:val="00B02FF0"/>
    <w:rsid w:val="00B04085"/>
    <w:rsid w:val="00B0422B"/>
    <w:rsid w:val="00B04E6C"/>
    <w:rsid w:val="00B05533"/>
    <w:rsid w:val="00B0578E"/>
    <w:rsid w:val="00B05E76"/>
    <w:rsid w:val="00B0621F"/>
    <w:rsid w:val="00B07246"/>
    <w:rsid w:val="00B0768A"/>
    <w:rsid w:val="00B10FE4"/>
    <w:rsid w:val="00B11C64"/>
    <w:rsid w:val="00B120A9"/>
    <w:rsid w:val="00B120D6"/>
    <w:rsid w:val="00B12744"/>
    <w:rsid w:val="00B127A8"/>
    <w:rsid w:val="00B12E25"/>
    <w:rsid w:val="00B12EF8"/>
    <w:rsid w:val="00B130CE"/>
    <w:rsid w:val="00B13B29"/>
    <w:rsid w:val="00B13B59"/>
    <w:rsid w:val="00B13D92"/>
    <w:rsid w:val="00B140A9"/>
    <w:rsid w:val="00B145FD"/>
    <w:rsid w:val="00B152C3"/>
    <w:rsid w:val="00B15633"/>
    <w:rsid w:val="00B15D9A"/>
    <w:rsid w:val="00B16A57"/>
    <w:rsid w:val="00B16A70"/>
    <w:rsid w:val="00B16C27"/>
    <w:rsid w:val="00B17004"/>
    <w:rsid w:val="00B17C3D"/>
    <w:rsid w:val="00B200B8"/>
    <w:rsid w:val="00B2049A"/>
    <w:rsid w:val="00B208C1"/>
    <w:rsid w:val="00B21110"/>
    <w:rsid w:val="00B2135D"/>
    <w:rsid w:val="00B225B7"/>
    <w:rsid w:val="00B22940"/>
    <w:rsid w:val="00B22FA3"/>
    <w:rsid w:val="00B23176"/>
    <w:rsid w:val="00B235F9"/>
    <w:rsid w:val="00B2389E"/>
    <w:rsid w:val="00B23F4F"/>
    <w:rsid w:val="00B24612"/>
    <w:rsid w:val="00B24F79"/>
    <w:rsid w:val="00B25000"/>
    <w:rsid w:val="00B2551F"/>
    <w:rsid w:val="00B2589F"/>
    <w:rsid w:val="00B26011"/>
    <w:rsid w:val="00B26B24"/>
    <w:rsid w:val="00B26BBF"/>
    <w:rsid w:val="00B26FAA"/>
    <w:rsid w:val="00B270ED"/>
    <w:rsid w:val="00B27941"/>
    <w:rsid w:val="00B27D3A"/>
    <w:rsid w:val="00B27FBB"/>
    <w:rsid w:val="00B3000B"/>
    <w:rsid w:val="00B308B6"/>
    <w:rsid w:val="00B30CC9"/>
    <w:rsid w:val="00B30CD7"/>
    <w:rsid w:val="00B30D46"/>
    <w:rsid w:val="00B313A5"/>
    <w:rsid w:val="00B3162F"/>
    <w:rsid w:val="00B31DC2"/>
    <w:rsid w:val="00B321CA"/>
    <w:rsid w:val="00B329DA"/>
    <w:rsid w:val="00B32B5B"/>
    <w:rsid w:val="00B331DA"/>
    <w:rsid w:val="00B343F1"/>
    <w:rsid w:val="00B34956"/>
    <w:rsid w:val="00B34BA5"/>
    <w:rsid w:val="00B34DF6"/>
    <w:rsid w:val="00B34FE2"/>
    <w:rsid w:val="00B361C0"/>
    <w:rsid w:val="00B36982"/>
    <w:rsid w:val="00B37562"/>
    <w:rsid w:val="00B40B6A"/>
    <w:rsid w:val="00B40CDF"/>
    <w:rsid w:val="00B4128F"/>
    <w:rsid w:val="00B4137B"/>
    <w:rsid w:val="00B416BB"/>
    <w:rsid w:val="00B419F8"/>
    <w:rsid w:val="00B41C4C"/>
    <w:rsid w:val="00B41C7F"/>
    <w:rsid w:val="00B41E1B"/>
    <w:rsid w:val="00B42216"/>
    <w:rsid w:val="00B42858"/>
    <w:rsid w:val="00B42B31"/>
    <w:rsid w:val="00B42D8C"/>
    <w:rsid w:val="00B42F95"/>
    <w:rsid w:val="00B430A1"/>
    <w:rsid w:val="00B43972"/>
    <w:rsid w:val="00B439FE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3C4"/>
    <w:rsid w:val="00B51D71"/>
    <w:rsid w:val="00B528FC"/>
    <w:rsid w:val="00B53939"/>
    <w:rsid w:val="00B5444A"/>
    <w:rsid w:val="00B54FD4"/>
    <w:rsid w:val="00B5593A"/>
    <w:rsid w:val="00B55DB5"/>
    <w:rsid w:val="00B56296"/>
    <w:rsid w:val="00B564A8"/>
    <w:rsid w:val="00B60424"/>
    <w:rsid w:val="00B6049D"/>
    <w:rsid w:val="00B606DD"/>
    <w:rsid w:val="00B60951"/>
    <w:rsid w:val="00B61F63"/>
    <w:rsid w:val="00B6260E"/>
    <w:rsid w:val="00B626D5"/>
    <w:rsid w:val="00B62949"/>
    <w:rsid w:val="00B629FE"/>
    <w:rsid w:val="00B62E02"/>
    <w:rsid w:val="00B6374C"/>
    <w:rsid w:val="00B6386B"/>
    <w:rsid w:val="00B6458C"/>
    <w:rsid w:val="00B64975"/>
    <w:rsid w:val="00B64F3D"/>
    <w:rsid w:val="00B65038"/>
    <w:rsid w:val="00B650B2"/>
    <w:rsid w:val="00B65F9E"/>
    <w:rsid w:val="00B66B43"/>
    <w:rsid w:val="00B66D45"/>
    <w:rsid w:val="00B67FFA"/>
    <w:rsid w:val="00B701BD"/>
    <w:rsid w:val="00B70A1C"/>
    <w:rsid w:val="00B70B11"/>
    <w:rsid w:val="00B70F52"/>
    <w:rsid w:val="00B7163E"/>
    <w:rsid w:val="00B71E17"/>
    <w:rsid w:val="00B72143"/>
    <w:rsid w:val="00B72503"/>
    <w:rsid w:val="00B72927"/>
    <w:rsid w:val="00B73A5F"/>
    <w:rsid w:val="00B73C8D"/>
    <w:rsid w:val="00B74143"/>
    <w:rsid w:val="00B74880"/>
    <w:rsid w:val="00B74941"/>
    <w:rsid w:val="00B7573A"/>
    <w:rsid w:val="00B7705F"/>
    <w:rsid w:val="00B77669"/>
    <w:rsid w:val="00B77818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B65"/>
    <w:rsid w:val="00B86278"/>
    <w:rsid w:val="00B8690B"/>
    <w:rsid w:val="00B86C6C"/>
    <w:rsid w:val="00B8758B"/>
    <w:rsid w:val="00B87BFB"/>
    <w:rsid w:val="00B900B8"/>
    <w:rsid w:val="00B90153"/>
    <w:rsid w:val="00B902C2"/>
    <w:rsid w:val="00B90673"/>
    <w:rsid w:val="00B906B9"/>
    <w:rsid w:val="00B90A8C"/>
    <w:rsid w:val="00B90D9E"/>
    <w:rsid w:val="00B919B5"/>
    <w:rsid w:val="00B91E86"/>
    <w:rsid w:val="00B929E9"/>
    <w:rsid w:val="00B9335A"/>
    <w:rsid w:val="00B93B6E"/>
    <w:rsid w:val="00B93C00"/>
    <w:rsid w:val="00B93EF8"/>
    <w:rsid w:val="00B9423F"/>
    <w:rsid w:val="00B948E6"/>
    <w:rsid w:val="00B94FBB"/>
    <w:rsid w:val="00B956DF"/>
    <w:rsid w:val="00B95CCB"/>
    <w:rsid w:val="00B95E48"/>
    <w:rsid w:val="00B96367"/>
    <w:rsid w:val="00B97A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162"/>
    <w:rsid w:val="00BA2861"/>
    <w:rsid w:val="00BA28C5"/>
    <w:rsid w:val="00BA3021"/>
    <w:rsid w:val="00BA3778"/>
    <w:rsid w:val="00BA3B15"/>
    <w:rsid w:val="00BA47D6"/>
    <w:rsid w:val="00BA4D06"/>
    <w:rsid w:val="00BA5421"/>
    <w:rsid w:val="00BA5CB4"/>
    <w:rsid w:val="00BA724B"/>
    <w:rsid w:val="00BA7736"/>
    <w:rsid w:val="00BA7E51"/>
    <w:rsid w:val="00BB0698"/>
    <w:rsid w:val="00BB1257"/>
    <w:rsid w:val="00BB1297"/>
    <w:rsid w:val="00BB13DA"/>
    <w:rsid w:val="00BB15FA"/>
    <w:rsid w:val="00BB182A"/>
    <w:rsid w:val="00BB2163"/>
    <w:rsid w:val="00BB2548"/>
    <w:rsid w:val="00BB2864"/>
    <w:rsid w:val="00BB2B8E"/>
    <w:rsid w:val="00BB2D5C"/>
    <w:rsid w:val="00BB345C"/>
    <w:rsid w:val="00BB3686"/>
    <w:rsid w:val="00BB3944"/>
    <w:rsid w:val="00BB3B2A"/>
    <w:rsid w:val="00BB3C0F"/>
    <w:rsid w:val="00BB454A"/>
    <w:rsid w:val="00BB46C2"/>
    <w:rsid w:val="00BB4E94"/>
    <w:rsid w:val="00BB4F19"/>
    <w:rsid w:val="00BB4F8A"/>
    <w:rsid w:val="00BB5258"/>
    <w:rsid w:val="00BB5767"/>
    <w:rsid w:val="00BB5B67"/>
    <w:rsid w:val="00BB5DA0"/>
    <w:rsid w:val="00BB5ED2"/>
    <w:rsid w:val="00BB62E8"/>
    <w:rsid w:val="00BB661B"/>
    <w:rsid w:val="00BB756E"/>
    <w:rsid w:val="00BC0A31"/>
    <w:rsid w:val="00BC0A40"/>
    <w:rsid w:val="00BC0C61"/>
    <w:rsid w:val="00BC1262"/>
    <w:rsid w:val="00BC1647"/>
    <w:rsid w:val="00BC1A50"/>
    <w:rsid w:val="00BC1BB9"/>
    <w:rsid w:val="00BC1C7F"/>
    <w:rsid w:val="00BC22BF"/>
    <w:rsid w:val="00BC232A"/>
    <w:rsid w:val="00BC250B"/>
    <w:rsid w:val="00BC2D01"/>
    <w:rsid w:val="00BC2F12"/>
    <w:rsid w:val="00BC3318"/>
    <w:rsid w:val="00BC335D"/>
    <w:rsid w:val="00BC3D98"/>
    <w:rsid w:val="00BC3F2B"/>
    <w:rsid w:val="00BC4533"/>
    <w:rsid w:val="00BC4621"/>
    <w:rsid w:val="00BC5C70"/>
    <w:rsid w:val="00BC6529"/>
    <w:rsid w:val="00BC6BF8"/>
    <w:rsid w:val="00BC6D8D"/>
    <w:rsid w:val="00BC7023"/>
    <w:rsid w:val="00BC798C"/>
    <w:rsid w:val="00BC7B9B"/>
    <w:rsid w:val="00BD08E3"/>
    <w:rsid w:val="00BD0B6E"/>
    <w:rsid w:val="00BD1062"/>
    <w:rsid w:val="00BD26F7"/>
    <w:rsid w:val="00BD2AE0"/>
    <w:rsid w:val="00BD2C3E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3A3D"/>
    <w:rsid w:val="00BE481A"/>
    <w:rsid w:val="00BE61B2"/>
    <w:rsid w:val="00BE6FF0"/>
    <w:rsid w:val="00BE740D"/>
    <w:rsid w:val="00BE77F7"/>
    <w:rsid w:val="00BE7958"/>
    <w:rsid w:val="00BE7C30"/>
    <w:rsid w:val="00BF00AC"/>
    <w:rsid w:val="00BF033F"/>
    <w:rsid w:val="00BF12BD"/>
    <w:rsid w:val="00BF1633"/>
    <w:rsid w:val="00BF1B79"/>
    <w:rsid w:val="00BF2405"/>
    <w:rsid w:val="00BF3481"/>
    <w:rsid w:val="00BF3825"/>
    <w:rsid w:val="00BF3EF1"/>
    <w:rsid w:val="00BF407E"/>
    <w:rsid w:val="00BF45C0"/>
    <w:rsid w:val="00BF4DE2"/>
    <w:rsid w:val="00BF5301"/>
    <w:rsid w:val="00BF5810"/>
    <w:rsid w:val="00BF5D5E"/>
    <w:rsid w:val="00BF6160"/>
    <w:rsid w:val="00BF635F"/>
    <w:rsid w:val="00BF6859"/>
    <w:rsid w:val="00BF74CC"/>
    <w:rsid w:val="00BF7601"/>
    <w:rsid w:val="00BF7604"/>
    <w:rsid w:val="00BF7AB4"/>
    <w:rsid w:val="00BF7F27"/>
    <w:rsid w:val="00C00024"/>
    <w:rsid w:val="00C010EB"/>
    <w:rsid w:val="00C01FE7"/>
    <w:rsid w:val="00C03400"/>
    <w:rsid w:val="00C03D3E"/>
    <w:rsid w:val="00C04AD5"/>
    <w:rsid w:val="00C04E2A"/>
    <w:rsid w:val="00C05089"/>
    <w:rsid w:val="00C053E0"/>
    <w:rsid w:val="00C05899"/>
    <w:rsid w:val="00C05AE1"/>
    <w:rsid w:val="00C05CAB"/>
    <w:rsid w:val="00C06F57"/>
    <w:rsid w:val="00C0766F"/>
    <w:rsid w:val="00C0767E"/>
    <w:rsid w:val="00C07FCD"/>
    <w:rsid w:val="00C100A2"/>
    <w:rsid w:val="00C108E7"/>
    <w:rsid w:val="00C11199"/>
    <w:rsid w:val="00C11542"/>
    <w:rsid w:val="00C12DE3"/>
    <w:rsid w:val="00C130BD"/>
    <w:rsid w:val="00C1442C"/>
    <w:rsid w:val="00C14C12"/>
    <w:rsid w:val="00C1533C"/>
    <w:rsid w:val="00C15851"/>
    <w:rsid w:val="00C15F26"/>
    <w:rsid w:val="00C15FAD"/>
    <w:rsid w:val="00C167EA"/>
    <w:rsid w:val="00C16B54"/>
    <w:rsid w:val="00C16F78"/>
    <w:rsid w:val="00C1749F"/>
    <w:rsid w:val="00C20541"/>
    <w:rsid w:val="00C20825"/>
    <w:rsid w:val="00C20D34"/>
    <w:rsid w:val="00C211F8"/>
    <w:rsid w:val="00C2129C"/>
    <w:rsid w:val="00C2164F"/>
    <w:rsid w:val="00C2211E"/>
    <w:rsid w:val="00C22651"/>
    <w:rsid w:val="00C22B23"/>
    <w:rsid w:val="00C22D8D"/>
    <w:rsid w:val="00C22E77"/>
    <w:rsid w:val="00C23A85"/>
    <w:rsid w:val="00C2441E"/>
    <w:rsid w:val="00C254F1"/>
    <w:rsid w:val="00C2662F"/>
    <w:rsid w:val="00C268D3"/>
    <w:rsid w:val="00C26ADB"/>
    <w:rsid w:val="00C26E40"/>
    <w:rsid w:val="00C30936"/>
    <w:rsid w:val="00C30DF9"/>
    <w:rsid w:val="00C31004"/>
    <w:rsid w:val="00C31154"/>
    <w:rsid w:val="00C31179"/>
    <w:rsid w:val="00C31963"/>
    <w:rsid w:val="00C32949"/>
    <w:rsid w:val="00C32B52"/>
    <w:rsid w:val="00C32C15"/>
    <w:rsid w:val="00C336E8"/>
    <w:rsid w:val="00C337A2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37811"/>
    <w:rsid w:val="00C405D2"/>
    <w:rsid w:val="00C4080E"/>
    <w:rsid w:val="00C419D3"/>
    <w:rsid w:val="00C42465"/>
    <w:rsid w:val="00C42558"/>
    <w:rsid w:val="00C431C7"/>
    <w:rsid w:val="00C4330C"/>
    <w:rsid w:val="00C43A45"/>
    <w:rsid w:val="00C4478D"/>
    <w:rsid w:val="00C447EE"/>
    <w:rsid w:val="00C44BCC"/>
    <w:rsid w:val="00C44EAD"/>
    <w:rsid w:val="00C459A5"/>
    <w:rsid w:val="00C45A07"/>
    <w:rsid w:val="00C46AE2"/>
    <w:rsid w:val="00C46B81"/>
    <w:rsid w:val="00C46ECB"/>
    <w:rsid w:val="00C474E7"/>
    <w:rsid w:val="00C474EB"/>
    <w:rsid w:val="00C47818"/>
    <w:rsid w:val="00C50272"/>
    <w:rsid w:val="00C5095C"/>
    <w:rsid w:val="00C50DDD"/>
    <w:rsid w:val="00C50E39"/>
    <w:rsid w:val="00C50F3E"/>
    <w:rsid w:val="00C518C9"/>
    <w:rsid w:val="00C51AA3"/>
    <w:rsid w:val="00C52A0E"/>
    <w:rsid w:val="00C52A33"/>
    <w:rsid w:val="00C53264"/>
    <w:rsid w:val="00C5345E"/>
    <w:rsid w:val="00C534D1"/>
    <w:rsid w:val="00C53914"/>
    <w:rsid w:val="00C53F1F"/>
    <w:rsid w:val="00C54271"/>
    <w:rsid w:val="00C54325"/>
    <w:rsid w:val="00C54970"/>
    <w:rsid w:val="00C54F21"/>
    <w:rsid w:val="00C5502A"/>
    <w:rsid w:val="00C550A3"/>
    <w:rsid w:val="00C5528D"/>
    <w:rsid w:val="00C556BE"/>
    <w:rsid w:val="00C55DE2"/>
    <w:rsid w:val="00C55FF8"/>
    <w:rsid w:val="00C565EF"/>
    <w:rsid w:val="00C56786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9AA"/>
    <w:rsid w:val="00C61A34"/>
    <w:rsid w:val="00C628A7"/>
    <w:rsid w:val="00C62915"/>
    <w:rsid w:val="00C62DFD"/>
    <w:rsid w:val="00C6385C"/>
    <w:rsid w:val="00C64778"/>
    <w:rsid w:val="00C64D85"/>
    <w:rsid w:val="00C64E49"/>
    <w:rsid w:val="00C651B9"/>
    <w:rsid w:val="00C6557A"/>
    <w:rsid w:val="00C655EE"/>
    <w:rsid w:val="00C65640"/>
    <w:rsid w:val="00C656D4"/>
    <w:rsid w:val="00C658C1"/>
    <w:rsid w:val="00C658D8"/>
    <w:rsid w:val="00C65B66"/>
    <w:rsid w:val="00C662AF"/>
    <w:rsid w:val="00C6643C"/>
    <w:rsid w:val="00C66501"/>
    <w:rsid w:val="00C66599"/>
    <w:rsid w:val="00C666D0"/>
    <w:rsid w:val="00C66B93"/>
    <w:rsid w:val="00C66C7D"/>
    <w:rsid w:val="00C66E99"/>
    <w:rsid w:val="00C672EC"/>
    <w:rsid w:val="00C67535"/>
    <w:rsid w:val="00C70394"/>
    <w:rsid w:val="00C707D2"/>
    <w:rsid w:val="00C70919"/>
    <w:rsid w:val="00C70FF6"/>
    <w:rsid w:val="00C71196"/>
    <w:rsid w:val="00C71597"/>
    <w:rsid w:val="00C727E8"/>
    <w:rsid w:val="00C7330D"/>
    <w:rsid w:val="00C7332D"/>
    <w:rsid w:val="00C737E4"/>
    <w:rsid w:val="00C7384F"/>
    <w:rsid w:val="00C74054"/>
    <w:rsid w:val="00C74C4A"/>
    <w:rsid w:val="00C7522F"/>
    <w:rsid w:val="00C7542D"/>
    <w:rsid w:val="00C754B8"/>
    <w:rsid w:val="00C75F97"/>
    <w:rsid w:val="00C77148"/>
    <w:rsid w:val="00C775D6"/>
    <w:rsid w:val="00C775EB"/>
    <w:rsid w:val="00C77E75"/>
    <w:rsid w:val="00C80734"/>
    <w:rsid w:val="00C809A8"/>
    <w:rsid w:val="00C80E16"/>
    <w:rsid w:val="00C81218"/>
    <w:rsid w:val="00C81C62"/>
    <w:rsid w:val="00C81D67"/>
    <w:rsid w:val="00C821A0"/>
    <w:rsid w:val="00C82815"/>
    <w:rsid w:val="00C82E22"/>
    <w:rsid w:val="00C82F15"/>
    <w:rsid w:val="00C83157"/>
    <w:rsid w:val="00C83296"/>
    <w:rsid w:val="00C833FF"/>
    <w:rsid w:val="00C83822"/>
    <w:rsid w:val="00C83ACF"/>
    <w:rsid w:val="00C83B63"/>
    <w:rsid w:val="00C83B90"/>
    <w:rsid w:val="00C84521"/>
    <w:rsid w:val="00C84CAA"/>
    <w:rsid w:val="00C84F1D"/>
    <w:rsid w:val="00C84F45"/>
    <w:rsid w:val="00C854F2"/>
    <w:rsid w:val="00C85846"/>
    <w:rsid w:val="00C863F1"/>
    <w:rsid w:val="00C873B9"/>
    <w:rsid w:val="00C9056D"/>
    <w:rsid w:val="00C90CF4"/>
    <w:rsid w:val="00C90E9E"/>
    <w:rsid w:val="00C9138F"/>
    <w:rsid w:val="00C91635"/>
    <w:rsid w:val="00C91B30"/>
    <w:rsid w:val="00C91B5A"/>
    <w:rsid w:val="00C92A7C"/>
    <w:rsid w:val="00C94765"/>
    <w:rsid w:val="00C94C51"/>
    <w:rsid w:val="00C95441"/>
    <w:rsid w:val="00C95702"/>
    <w:rsid w:val="00C95A1B"/>
    <w:rsid w:val="00C95CD5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10B"/>
    <w:rsid w:val="00C97677"/>
    <w:rsid w:val="00C978A7"/>
    <w:rsid w:val="00C97EBC"/>
    <w:rsid w:val="00CA0157"/>
    <w:rsid w:val="00CA0C98"/>
    <w:rsid w:val="00CA138D"/>
    <w:rsid w:val="00CA145A"/>
    <w:rsid w:val="00CA1AEA"/>
    <w:rsid w:val="00CA1E5D"/>
    <w:rsid w:val="00CA22B5"/>
    <w:rsid w:val="00CA253B"/>
    <w:rsid w:val="00CA2566"/>
    <w:rsid w:val="00CA2608"/>
    <w:rsid w:val="00CA28DE"/>
    <w:rsid w:val="00CA2CDC"/>
    <w:rsid w:val="00CA331E"/>
    <w:rsid w:val="00CA3459"/>
    <w:rsid w:val="00CA36A9"/>
    <w:rsid w:val="00CA38A3"/>
    <w:rsid w:val="00CA4456"/>
    <w:rsid w:val="00CA46F9"/>
    <w:rsid w:val="00CA48EA"/>
    <w:rsid w:val="00CA4F4E"/>
    <w:rsid w:val="00CA5CE1"/>
    <w:rsid w:val="00CA5FFE"/>
    <w:rsid w:val="00CA63EC"/>
    <w:rsid w:val="00CA6F35"/>
    <w:rsid w:val="00CA70E1"/>
    <w:rsid w:val="00CA7D29"/>
    <w:rsid w:val="00CB0C02"/>
    <w:rsid w:val="00CB0E72"/>
    <w:rsid w:val="00CB13F2"/>
    <w:rsid w:val="00CB16A0"/>
    <w:rsid w:val="00CB16B1"/>
    <w:rsid w:val="00CB1B6D"/>
    <w:rsid w:val="00CB1DC4"/>
    <w:rsid w:val="00CB2209"/>
    <w:rsid w:val="00CB27E7"/>
    <w:rsid w:val="00CB2961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7DD"/>
    <w:rsid w:val="00CB785A"/>
    <w:rsid w:val="00CB7A72"/>
    <w:rsid w:val="00CB7D85"/>
    <w:rsid w:val="00CB7E17"/>
    <w:rsid w:val="00CB7E60"/>
    <w:rsid w:val="00CB7F8B"/>
    <w:rsid w:val="00CC0120"/>
    <w:rsid w:val="00CC035C"/>
    <w:rsid w:val="00CC0ACD"/>
    <w:rsid w:val="00CC0CA4"/>
    <w:rsid w:val="00CC0F7A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3F15"/>
    <w:rsid w:val="00CC4175"/>
    <w:rsid w:val="00CC4331"/>
    <w:rsid w:val="00CC4771"/>
    <w:rsid w:val="00CC4A0B"/>
    <w:rsid w:val="00CC4BA4"/>
    <w:rsid w:val="00CC4BBB"/>
    <w:rsid w:val="00CC5083"/>
    <w:rsid w:val="00CC51F4"/>
    <w:rsid w:val="00CC5398"/>
    <w:rsid w:val="00CC5443"/>
    <w:rsid w:val="00CC585F"/>
    <w:rsid w:val="00CC5913"/>
    <w:rsid w:val="00CC59F1"/>
    <w:rsid w:val="00CC5D9B"/>
    <w:rsid w:val="00CC6B8F"/>
    <w:rsid w:val="00CC6FA7"/>
    <w:rsid w:val="00CC75D7"/>
    <w:rsid w:val="00CC75DD"/>
    <w:rsid w:val="00CC788F"/>
    <w:rsid w:val="00CC7CA8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380"/>
    <w:rsid w:val="00CD376C"/>
    <w:rsid w:val="00CD3C18"/>
    <w:rsid w:val="00CD45E4"/>
    <w:rsid w:val="00CD4AC6"/>
    <w:rsid w:val="00CD4E43"/>
    <w:rsid w:val="00CD4E74"/>
    <w:rsid w:val="00CD4ED5"/>
    <w:rsid w:val="00CD50B3"/>
    <w:rsid w:val="00CD5148"/>
    <w:rsid w:val="00CD5420"/>
    <w:rsid w:val="00CD5AF1"/>
    <w:rsid w:val="00CD600C"/>
    <w:rsid w:val="00CD6109"/>
    <w:rsid w:val="00CD6C1F"/>
    <w:rsid w:val="00CD6E2D"/>
    <w:rsid w:val="00CD6EF6"/>
    <w:rsid w:val="00CD78C3"/>
    <w:rsid w:val="00CD7A37"/>
    <w:rsid w:val="00CE10CF"/>
    <w:rsid w:val="00CE14C5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51"/>
    <w:rsid w:val="00CE3B62"/>
    <w:rsid w:val="00CE3C3B"/>
    <w:rsid w:val="00CE4081"/>
    <w:rsid w:val="00CE468E"/>
    <w:rsid w:val="00CE4778"/>
    <w:rsid w:val="00CE49DC"/>
    <w:rsid w:val="00CE4D9E"/>
    <w:rsid w:val="00CE5CBD"/>
    <w:rsid w:val="00CE6366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84"/>
    <w:rsid w:val="00CF23DA"/>
    <w:rsid w:val="00CF32EF"/>
    <w:rsid w:val="00CF332D"/>
    <w:rsid w:val="00CF34E0"/>
    <w:rsid w:val="00CF3892"/>
    <w:rsid w:val="00CF3AED"/>
    <w:rsid w:val="00CF3F63"/>
    <w:rsid w:val="00CF4C14"/>
    <w:rsid w:val="00CF5F16"/>
    <w:rsid w:val="00CF61A8"/>
    <w:rsid w:val="00CF63E2"/>
    <w:rsid w:val="00CF692C"/>
    <w:rsid w:val="00CF6C30"/>
    <w:rsid w:val="00CF7545"/>
    <w:rsid w:val="00CF79B9"/>
    <w:rsid w:val="00D00FAF"/>
    <w:rsid w:val="00D010E5"/>
    <w:rsid w:val="00D0133E"/>
    <w:rsid w:val="00D014ED"/>
    <w:rsid w:val="00D018E5"/>
    <w:rsid w:val="00D01AB5"/>
    <w:rsid w:val="00D02171"/>
    <w:rsid w:val="00D02328"/>
    <w:rsid w:val="00D0254F"/>
    <w:rsid w:val="00D02864"/>
    <w:rsid w:val="00D02A9E"/>
    <w:rsid w:val="00D0371A"/>
    <w:rsid w:val="00D03AE6"/>
    <w:rsid w:val="00D03D02"/>
    <w:rsid w:val="00D03D21"/>
    <w:rsid w:val="00D04298"/>
    <w:rsid w:val="00D046D3"/>
    <w:rsid w:val="00D0484F"/>
    <w:rsid w:val="00D0498D"/>
    <w:rsid w:val="00D05552"/>
    <w:rsid w:val="00D060BB"/>
    <w:rsid w:val="00D068BC"/>
    <w:rsid w:val="00D06E4C"/>
    <w:rsid w:val="00D0743F"/>
    <w:rsid w:val="00D07FE8"/>
    <w:rsid w:val="00D1035F"/>
    <w:rsid w:val="00D105CD"/>
    <w:rsid w:val="00D11CC3"/>
    <w:rsid w:val="00D11FD1"/>
    <w:rsid w:val="00D128F2"/>
    <w:rsid w:val="00D12C87"/>
    <w:rsid w:val="00D12D41"/>
    <w:rsid w:val="00D137BD"/>
    <w:rsid w:val="00D1413B"/>
    <w:rsid w:val="00D141E7"/>
    <w:rsid w:val="00D146EF"/>
    <w:rsid w:val="00D14769"/>
    <w:rsid w:val="00D149C6"/>
    <w:rsid w:val="00D14DFD"/>
    <w:rsid w:val="00D1561B"/>
    <w:rsid w:val="00D156FD"/>
    <w:rsid w:val="00D15B22"/>
    <w:rsid w:val="00D15BC4"/>
    <w:rsid w:val="00D167B3"/>
    <w:rsid w:val="00D1737D"/>
    <w:rsid w:val="00D1794A"/>
    <w:rsid w:val="00D17ECC"/>
    <w:rsid w:val="00D200DC"/>
    <w:rsid w:val="00D204E3"/>
    <w:rsid w:val="00D2059A"/>
    <w:rsid w:val="00D20C26"/>
    <w:rsid w:val="00D2182B"/>
    <w:rsid w:val="00D21946"/>
    <w:rsid w:val="00D21A82"/>
    <w:rsid w:val="00D22268"/>
    <w:rsid w:val="00D22476"/>
    <w:rsid w:val="00D22855"/>
    <w:rsid w:val="00D22E57"/>
    <w:rsid w:val="00D233CE"/>
    <w:rsid w:val="00D24547"/>
    <w:rsid w:val="00D253DE"/>
    <w:rsid w:val="00D253EE"/>
    <w:rsid w:val="00D25747"/>
    <w:rsid w:val="00D25B32"/>
    <w:rsid w:val="00D2603D"/>
    <w:rsid w:val="00D260A0"/>
    <w:rsid w:val="00D267F3"/>
    <w:rsid w:val="00D2703A"/>
    <w:rsid w:val="00D27159"/>
    <w:rsid w:val="00D27280"/>
    <w:rsid w:val="00D276C7"/>
    <w:rsid w:val="00D30AF3"/>
    <w:rsid w:val="00D30EFC"/>
    <w:rsid w:val="00D30FA0"/>
    <w:rsid w:val="00D31412"/>
    <w:rsid w:val="00D317B4"/>
    <w:rsid w:val="00D31B0C"/>
    <w:rsid w:val="00D3249E"/>
    <w:rsid w:val="00D32D0B"/>
    <w:rsid w:val="00D34143"/>
    <w:rsid w:val="00D344CF"/>
    <w:rsid w:val="00D34B75"/>
    <w:rsid w:val="00D34ECA"/>
    <w:rsid w:val="00D355E6"/>
    <w:rsid w:val="00D35777"/>
    <w:rsid w:val="00D35B54"/>
    <w:rsid w:val="00D3658B"/>
    <w:rsid w:val="00D36A50"/>
    <w:rsid w:val="00D370B1"/>
    <w:rsid w:val="00D373E8"/>
    <w:rsid w:val="00D378C2"/>
    <w:rsid w:val="00D37B9A"/>
    <w:rsid w:val="00D37E97"/>
    <w:rsid w:val="00D40231"/>
    <w:rsid w:val="00D40661"/>
    <w:rsid w:val="00D40763"/>
    <w:rsid w:val="00D40992"/>
    <w:rsid w:val="00D40A87"/>
    <w:rsid w:val="00D40C3A"/>
    <w:rsid w:val="00D417E3"/>
    <w:rsid w:val="00D41870"/>
    <w:rsid w:val="00D41912"/>
    <w:rsid w:val="00D41B7E"/>
    <w:rsid w:val="00D41F1A"/>
    <w:rsid w:val="00D41F5A"/>
    <w:rsid w:val="00D42059"/>
    <w:rsid w:val="00D42575"/>
    <w:rsid w:val="00D4262D"/>
    <w:rsid w:val="00D433B6"/>
    <w:rsid w:val="00D442CB"/>
    <w:rsid w:val="00D4496F"/>
    <w:rsid w:val="00D44DE6"/>
    <w:rsid w:val="00D44EFE"/>
    <w:rsid w:val="00D4552E"/>
    <w:rsid w:val="00D455C1"/>
    <w:rsid w:val="00D45C2B"/>
    <w:rsid w:val="00D4745E"/>
    <w:rsid w:val="00D47DA6"/>
    <w:rsid w:val="00D47DF0"/>
    <w:rsid w:val="00D5007A"/>
    <w:rsid w:val="00D50099"/>
    <w:rsid w:val="00D50699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3B06"/>
    <w:rsid w:val="00D54B3B"/>
    <w:rsid w:val="00D54B8F"/>
    <w:rsid w:val="00D55688"/>
    <w:rsid w:val="00D55CA4"/>
    <w:rsid w:val="00D55CB4"/>
    <w:rsid w:val="00D562E2"/>
    <w:rsid w:val="00D56445"/>
    <w:rsid w:val="00D56BE2"/>
    <w:rsid w:val="00D57EA7"/>
    <w:rsid w:val="00D61316"/>
    <w:rsid w:val="00D618DC"/>
    <w:rsid w:val="00D6290E"/>
    <w:rsid w:val="00D6295E"/>
    <w:rsid w:val="00D6385D"/>
    <w:rsid w:val="00D63F40"/>
    <w:rsid w:val="00D65070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14C"/>
    <w:rsid w:val="00D74654"/>
    <w:rsid w:val="00D74753"/>
    <w:rsid w:val="00D753FA"/>
    <w:rsid w:val="00D76FFD"/>
    <w:rsid w:val="00D7705E"/>
    <w:rsid w:val="00D77258"/>
    <w:rsid w:val="00D77F60"/>
    <w:rsid w:val="00D80105"/>
    <w:rsid w:val="00D80BF6"/>
    <w:rsid w:val="00D8105F"/>
    <w:rsid w:val="00D810CC"/>
    <w:rsid w:val="00D81154"/>
    <w:rsid w:val="00D81401"/>
    <w:rsid w:val="00D81CA6"/>
    <w:rsid w:val="00D8260E"/>
    <w:rsid w:val="00D8289A"/>
    <w:rsid w:val="00D8298B"/>
    <w:rsid w:val="00D82A6E"/>
    <w:rsid w:val="00D83113"/>
    <w:rsid w:val="00D83AAB"/>
    <w:rsid w:val="00D83E39"/>
    <w:rsid w:val="00D84AC6"/>
    <w:rsid w:val="00D84BE9"/>
    <w:rsid w:val="00D85306"/>
    <w:rsid w:val="00D8641F"/>
    <w:rsid w:val="00D864CE"/>
    <w:rsid w:val="00D86A37"/>
    <w:rsid w:val="00D86EC4"/>
    <w:rsid w:val="00D86EED"/>
    <w:rsid w:val="00D87977"/>
    <w:rsid w:val="00D87F65"/>
    <w:rsid w:val="00D90411"/>
    <w:rsid w:val="00D913DD"/>
    <w:rsid w:val="00D914DC"/>
    <w:rsid w:val="00D920AC"/>
    <w:rsid w:val="00D921EC"/>
    <w:rsid w:val="00D9248C"/>
    <w:rsid w:val="00D92F6C"/>
    <w:rsid w:val="00D93091"/>
    <w:rsid w:val="00D93411"/>
    <w:rsid w:val="00D937E2"/>
    <w:rsid w:val="00D93A54"/>
    <w:rsid w:val="00D93E85"/>
    <w:rsid w:val="00D940C7"/>
    <w:rsid w:val="00D94C5A"/>
    <w:rsid w:val="00D9540D"/>
    <w:rsid w:val="00D959F2"/>
    <w:rsid w:val="00D9619F"/>
    <w:rsid w:val="00D96AB4"/>
    <w:rsid w:val="00D96C6B"/>
    <w:rsid w:val="00D970F8"/>
    <w:rsid w:val="00D97893"/>
    <w:rsid w:val="00DA01C0"/>
    <w:rsid w:val="00DA0590"/>
    <w:rsid w:val="00DA06DA"/>
    <w:rsid w:val="00DA0D49"/>
    <w:rsid w:val="00DA0D63"/>
    <w:rsid w:val="00DA1BD3"/>
    <w:rsid w:val="00DA28B1"/>
    <w:rsid w:val="00DA2C53"/>
    <w:rsid w:val="00DA331C"/>
    <w:rsid w:val="00DA3626"/>
    <w:rsid w:val="00DA3B28"/>
    <w:rsid w:val="00DA3D0E"/>
    <w:rsid w:val="00DA3D69"/>
    <w:rsid w:val="00DA3ED1"/>
    <w:rsid w:val="00DA4532"/>
    <w:rsid w:val="00DA4B6F"/>
    <w:rsid w:val="00DA56DE"/>
    <w:rsid w:val="00DA5E94"/>
    <w:rsid w:val="00DA61A4"/>
    <w:rsid w:val="00DA692E"/>
    <w:rsid w:val="00DA6BE8"/>
    <w:rsid w:val="00DA6C9B"/>
    <w:rsid w:val="00DA73A1"/>
    <w:rsid w:val="00DB078D"/>
    <w:rsid w:val="00DB0881"/>
    <w:rsid w:val="00DB0D3D"/>
    <w:rsid w:val="00DB1AE8"/>
    <w:rsid w:val="00DB1CFB"/>
    <w:rsid w:val="00DB25F7"/>
    <w:rsid w:val="00DB2B02"/>
    <w:rsid w:val="00DB2B75"/>
    <w:rsid w:val="00DB387F"/>
    <w:rsid w:val="00DB3A3F"/>
    <w:rsid w:val="00DB3E03"/>
    <w:rsid w:val="00DB3FC0"/>
    <w:rsid w:val="00DB4373"/>
    <w:rsid w:val="00DB497A"/>
    <w:rsid w:val="00DB4D06"/>
    <w:rsid w:val="00DB5B03"/>
    <w:rsid w:val="00DB748C"/>
    <w:rsid w:val="00DB7F9C"/>
    <w:rsid w:val="00DC0594"/>
    <w:rsid w:val="00DC0965"/>
    <w:rsid w:val="00DC0F81"/>
    <w:rsid w:val="00DC109B"/>
    <w:rsid w:val="00DC162D"/>
    <w:rsid w:val="00DC193D"/>
    <w:rsid w:val="00DC28F4"/>
    <w:rsid w:val="00DC2EFE"/>
    <w:rsid w:val="00DC2F1A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63CC"/>
    <w:rsid w:val="00DC7481"/>
    <w:rsid w:val="00DC75BB"/>
    <w:rsid w:val="00DC7925"/>
    <w:rsid w:val="00DD0BFA"/>
    <w:rsid w:val="00DD0EC2"/>
    <w:rsid w:val="00DD1706"/>
    <w:rsid w:val="00DD290D"/>
    <w:rsid w:val="00DD2AFC"/>
    <w:rsid w:val="00DD2C7B"/>
    <w:rsid w:val="00DD2EDE"/>
    <w:rsid w:val="00DD331E"/>
    <w:rsid w:val="00DD3621"/>
    <w:rsid w:val="00DD3B7D"/>
    <w:rsid w:val="00DD3C2C"/>
    <w:rsid w:val="00DD4190"/>
    <w:rsid w:val="00DD45CC"/>
    <w:rsid w:val="00DD46D8"/>
    <w:rsid w:val="00DD4BB3"/>
    <w:rsid w:val="00DD4CF6"/>
    <w:rsid w:val="00DD4FFB"/>
    <w:rsid w:val="00DD5471"/>
    <w:rsid w:val="00DD5EF5"/>
    <w:rsid w:val="00DD641B"/>
    <w:rsid w:val="00DD64B1"/>
    <w:rsid w:val="00DD6A53"/>
    <w:rsid w:val="00DD73FA"/>
    <w:rsid w:val="00DD759B"/>
    <w:rsid w:val="00DD7633"/>
    <w:rsid w:val="00DD7A21"/>
    <w:rsid w:val="00DE0338"/>
    <w:rsid w:val="00DE0473"/>
    <w:rsid w:val="00DE164B"/>
    <w:rsid w:val="00DE1ACA"/>
    <w:rsid w:val="00DE1C1F"/>
    <w:rsid w:val="00DE1CB8"/>
    <w:rsid w:val="00DE1DA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4EAF"/>
    <w:rsid w:val="00DE549A"/>
    <w:rsid w:val="00DE5C94"/>
    <w:rsid w:val="00DE5CCD"/>
    <w:rsid w:val="00DE5CEB"/>
    <w:rsid w:val="00DE68C9"/>
    <w:rsid w:val="00DE75EF"/>
    <w:rsid w:val="00DE7870"/>
    <w:rsid w:val="00DF0058"/>
    <w:rsid w:val="00DF0A3E"/>
    <w:rsid w:val="00DF0AB2"/>
    <w:rsid w:val="00DF1267"/>
    <w:rsid w:val="00DF17AF"/>
    <w:rsid w:val="00DF19E2"/>
    <w:rsid w:val="00DF1B11"/>
    <w:rsid w:val="00DF2861"/>
    <w:rsid w:val="00DF2CCF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DF7E74"/>
    <w:rsid w:val="00E00239"/>
    <w:rsid w:val="00E00468"/>
    <w:rsid w:val="00E00642"/>
    <w:rsid w:val="00E00AF1"/>
    <w:rsid w:val="00E00B7C"/>
    <w:rsid w:val="00E00D83"/>
    <w:rsid w:val="00E013C7"/>
    <w:rsid w:val="00E0177E"/>
    <w:rsid w:val="00E034F3"/>
    <w:rsid w:val="00E036E8"/>
    <w:rsid w:val="00E0465C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0E71"/>
    <w:rsid w:val="00E10FB1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C9D"/>
    <w:rsid w:val="00E13CBB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29D"/>
    <w:rsid w:val="00E20495"/>
    <w:rsid w:val="00E21033"/>
    <w:rsid w:val="00E21148"/>
    <w:rsid w:val="00E21E8D"/>
    <w:rsid w:val="00E22631"/>
    <w:rsid w:val="00E22AAA"/>
    <w:rsid w:val="00E22F92"/>
    <w:rsid w:val="00E23706"/>
    <w:rsid w:val="00E23A54"/>
    <w:rsid w:val="00E23D4D"/>
    <w:rsid w:val="00E23FDE"/>
    <w:rsid w:val="00E24100"/>
    <w:rsid w:val="00E242BA"/>
    <w:rsid w:val="00E243F2"/>
    <w:rsid w:val="00E24560"/>
    <w:rsid w:val="00E247C6"/>
    <w:rsid w:val="00E249F6"/>
    <w:rsid w:val="00E24C3F"/>
    <w:rsid w:val="00E24F74"/>
    <w:rsid w:val="00E25117"/>
    <w:rsid w:val="00E2533C"/>
    <w:rsid w:val="00E25A78"/>
    <w:rsid w:val="00E2667D"/>
    <w:rsid w:val="00E26A1B"/>
    <w:rsid w:val="00E272CA"/>
    <w:rsid w:val="00E27451"/>
    <w:rsid w:val="00E2752B"/>
    <w:rsid w:val="00E27A10"/>
    <w:rsid w:val="00E27E4B"/>
    <w:rsid w:val="00E30023"/>
    <w:rsid w:val="00E300B5"/>
    <w:rsid w:val="00E3018B"/>
    <w:rsid w:val="00E301D8"/>
    <w:rsid w:val="00E30950"/>
    <w:rsid w:val="00E311E4"/>
    <w:rsid w:val="00E313DF"/>
    <w:rsid w:val="00E313FF"/>
    <w:rsid w:val="00E31D0A"/>
    <w:rsid w:val="00E32A3E"/>
    <w:rsid w:val="00E33544"/>
    <w:rsid w:val="00E33A09"/>
    <w:rsid w:val="00E33FD9"/>
    <w:rsid w:val="00E3404B"/>
    <w:rsid w:val="00E3408D"/>
    <w:rsid w:val="00E354BC"/>
    <w:rsid w:val="00E356A1"/>
    <w:rsid w:val="00E35845"/>
    <w:rsid w:val="00E35E71"/>
    <w:rsid w:val="00E35EAE"/>
    <w:rsid w:val="00E3673C"/>
    <w:rsid w:val="00E36E11"/>
    <w:rsid w:val="00E373D9"/>
    <w:rsid w:val="00E37E26"/>
    <w:rsid w:val="00E37EC1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800"/>
    <w:rsid w:val="00E43CEE"/>
    <w:rsid w:val="00E443E7"/>
    <w:rsid w:val="00E4511F"/>
    <w:rsid w:val="00E45A21"/>
    <w:rsid w:val="00E461CB"/>
    <w:rsid w:val="00E46521"/>
    <w:rsid w:val="00E465BA"/>
    <w:rsid w:val="00E46605"/>
    <w:rsid w:val="00E46B94"/>
    <w:rsid w:val="00E46FBB"/>
    <w:rsid w:val="00E473C7"/>
    <w:rsid w:val="00E47456"/>
    <w:rsid w:val="00E5044B"/>
    <w:rsid w:val="00E50ABE"/>
    <w:rsid w:val="00E513C1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66D1"/>
    <w:rsid w:val="00E571F5"/>
    <w:rsid w:val="00E57802"/>
    <w:rsid w:val="00E57EFF"/>
    <w:rsid w:val="00E600A8"/>
    <w:rsid w:val="00E601F8"/>
    <w:rsid w:val="00E60E39"/>
    <w:rsid w:val="00E60F64"/>
    <w:rsid w:val="00E61047"/>
    <w:rsid w:val="00E616D4"/>
    <w:rsid w:val="00E624D9"/>
    <w:rsid w:val="00E62C5D"/>
    <w:rsid w:val="00E63074"/>
    <w:rsid w:val="00E63462"/>
    <w:rsid w:val="00E6386D"/>
    <w:rsid w:val="00E63A3F"/>
    <w:rsid w:val="00E63C1F"/>
    <w:rsid w:val="00E64083"/>
    <w:rsid w:val="00E646D7"/>
    <w:rsid w:val="00E64BE5"/>
    <w:rsid w:val="00E64EA6"/>
    <w:rsid w:val="00E66723"/>
    <w:rsid w:val="00E66C30"/>
    <w:rsid w:val="00E66D68"/>
    <w:rsid w:val="00E67488"/>
    <w:rsid w:val="00E6749F"/>
    <w:rsid w:val="00E67829"/>
    <w:rsid w:val="00E67F4A"/>
    <w:rsid w:val="00E700F1"/>
    <w:rsid w:val="00E71990"/>
    <w:rsid w:val="00E71B91"/>
    <w:rsid w:val="00E720E5"/>
    <w:rsid w:val="00E7280F"/>
    <w:rsid w:val="00E73B33"/>
    <w:rsid w:val="00E740EA"/>
    <w:rsid w:val="00E744CC"/>
    <w:rsid w:val="00E7467E"/>
    <w:rsid w:val="00E74A59"/>
    <w:rsid w:val="00E74E4E"/>
    <w:rsid w:val="00E75FD6"/>
    <w:rsid w:val="00E7612C"/>
    <w:rsid w:val="00E763B2"/>
    <w:rsid w:val="00E76421"/>
    <w:rsid w:val="00E76FBC"/>
    <w:rsid w:val="00E7710C"/>
    <w:rsid w:val="00E7713B"/>
    <w:rsid w:val="00E77873"/>
    <w:rsid w:val="00E77C07"/>
    <w:rsid w:val="00E80E9A"/>
    <w:rsid w:val="00E80ED0"/>
    <w:rsid w:val="00E811BC"/>
    <w:rsid w:val="00E8171C"/>
    <w:rsid w:val="00E82438"/>
    <w:rsid w:val="00E8258A"/>
    <w:rsid w:val="00E827CE"/>
    <w:rsid w:val="00E82D0A"/>
    <w:rsid w:val="00E82F0B"/>
    <w:rsid w:val="00E8354C"/>
    <w:rsid w:val="00E847C5"/>
    <w:rsid w:val="00E84B0A"/>
    <w:rsid w:val="00E84F36"/>
    <w:rsid w:val="00E856AD"/>
    <w:rsid w:val="00E85810"/>
    <w:rsid w:val="00E85BEB"/>
    <w:rsid w:val="00E85F2F"/>
    <w:rsid w:val="00E86AFB"/>
    <w:rsid w:val="00E86C38"/>
    <w:rsid w:val="00E8739F"/>
    <w:rsid w:val="00E8784C"/>
    <w:rsid w:val="00E90690"/>
    <w:rsid w:val="00E910AE"/>
    <w:rsid w:val="00E91853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239"/>
    <w:rsid w:val="00E97A74"/>
    <w:rsid w:val="00E97D38"/>
    <w:rsid w:val="00EA0019"/>
    <w:rsid w:val="00EA013D"/>
    <w:rsid w:val="00EA0373"/>
    <w:rsid w:val="00EA0414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19C"/>
    <w:rsid w:val="00EA346F"/>
    <w:rsid w:val="00EA3BFC"/>
    <w:rsid w:val="00EA4555"/>
    <w:rsid w:val="00EA4ECE"/>
    <w:rsid w:val="00EA57D9"/>
    <w:rsid w:val="00EA606F"/>
    <w:rsid w:val="00EA63D1"/>
    <w:rsid w:val="00EA66D3"/>
    <w:rsid w:val="00EA6ED9"/>
    <w:rsid w:val="00EA70AD"/>
    <w:rsid w:val="00EA7D89"/>
    <w:rsid w:val="00EB055B"/>
    <w:rsid w:val="00EB091F"/>
    <w:rsid w:val="00EB0A5F"/>
    <w:rsid w:val="00EB126D"/>
    <w:rsid w:val="00EB145B"/>
    <w:rsid w:val="00EB1B86"/>
    <w:rsid w:val="00EB20EB"/>
    <w:rsid w:val="00EB2E69"/>
    <w:rsid w:val="00EB35BB"/>
    <w:rsid w:val="00EB38CD"/>
    <w:rsid w:val="00EB3BDD"/>
    <w:rsid w:val="00EB3C29"/>
    <w:rsid w:val="00EB3DC1"/>
    <w:rsid w:val="00EB3E3B"/>
    <w:rsid w:val="00EB40D8"/>
    <w:rsid w:val="00EB4470"/>
    <w:rsid w:val="00EB485A"/>
    <w:rsid w:val="00EB48B9"/>
    <w:rsid w:val="00EB4EA3"/>
    <w:rsid w:val="00EB5C7F"/>
    <w:rsid w:val="00EB7067"/>
    <w:rsid w:val="00EB75FB"/>
    <w:rsid w:val="00EB7F83"/>
    <w:rsid w:val="00EC02CF"/>
    <w:rsid w:val="00EC0399"/>
    <w:rsid w:val="00EC1020"/>
    <w:rsid w:val="00EC1F97"/>
    <w:rsid w:val="00EC2615"/>
    <w:rsid w:val="00EC2AFC"/>
    <w:rsid w:val="00EC32B4"/>
    <w:rsid w:val="00EC32D6"/>
    <w:rsid w:val="00EC35C3"/>
    <w:rsid w:val="00EC3A33"/>
    <w:rsid w:val="00EC3AA7"/>
    <w:rsid w:val="00EC3BA3"/>
    <w:rsid w:val="00EC3C5C"/>
    <w:rsid w:val="00EC3C93"/>
    <w:rsid w:val="00EC3C9C"/>
    <w:rsid w:val="00EC4206"/>
    <w:rsid w:val="00EC455F"/>
    <w:rsid w:val="00EC4D65"/>
    <w:rsid w:val="00EC527E"/>
    <w:rsid w:val="00EC53E7"/>
    <w:rsid w:val="00EC58FC"/>
    <w:rsid w:val="00EC5B6F"/>
    <w:rsid w:val="00EC5CC0"/>
    <w:rsid w:val="00EC5F42"/>
    <w:rsid w:val="00EC64A5"/>
    <w:rsid w:val="00EC6BDF"/>
    <w:rsid w:val="00EC7BD0"/>
    <w:rsid w:val="00EC7D32"/>
    <w:rsid w:val="00ED0793"/>
    <w:rsid w:val="00ED15DD"/>
    <w:rsid w:val="00ED18D3"/>
    <w:rsid w:val="00ED230C"/>
    <w:rsid w:val="00ED2946"/>
    <w:rsid w:val="00ED2C67"/>
    <w:rsid w:val="00ED356D"/>
    <w:rsid w:val="00ED3FFA"/>
    <w:rsid w:val="00ED42DD"/>
    <w:rsid w:val="00ED438C"/>
    <w:rsid w:val="00ED4424"/>
    <w:rsid w:val="00ED4515"/>
    <w:rsid w:val="00ED69A2"/>
    <w:rsid w:val="00ED6A28"/>
    <w:rsid w:val="00ED6E05"/>
    <w:rsid w:val="00ED73E1"/>
    <w:rsid w:val="00ED7475"/>
    <w:rsid w:val="00ED7478"/>
    <w:rsid w:val="00ED772B"/>
    <w:rsid w:val="00ED7B4A"/>
    <w:rsid w:val="00ED7E63"/>
    <w:rsid w:val="00EE0904"/>
    <w:rsid w:val="00EE1432"/>
    <w:rsid w:val="00EE160A"/>
    <w:rsid w:val="00EE19CB"/>
    <w:rsid w:val="00EE26FF"/>
    <w:rsid w:val="00EE2A18"/>
    <w:rsid w:val="00EE33A9"/>
    <w:rsid w:val="00EE3DDF"/>
    <w:rsid w:val="00EE3FFC"/>
    <w:rsid w:val="00EE5032"/>
    <w:rsid w:val="00EE5096"/>
    <w:rsid w:val="00EE562C"/>
    <w:rsid w:val="00EE5E74"/>
    <w:rsid w:val="00EE645F"/>
    <w:rsid w:val="00EE6614"/>
    <w:rsid w:val="00EE69E7"/>
    <w:rsid w:val="00EE70EA"/>
    <w:rsid w:val="00EE75A3"/>
    <w:rsid w:val="00EE76D9"/>
    <w:rsid w:val="00EE7CF3"/>
    <w:rsid w:val="00EE7D30"/>
    <w:rsid w:val="00EF06DA"/>
    <w:rsid w:val="00EF06E8"/>
    <w:rsid w:val="00EF1785"/>
    <w:rsid w:val="00EF18B0"/>
    <w:rsid w:val="00EF1CB2"/>
    <w:rsid w:val="00EF231D"/>
    <w:rsid w:val="00EF26BE"/>
    <w:rsid w:val="00EF2A6A"/>
    <w:rsid w:val="00EF353E"/>
    <w:rsid w:val="00EF374B"/>
    <w:rsid w:val="00EF3C3C"/>
    <w:rsid w:val="00EF3CC0"/>
    <w:rsid w:val="00EF4E52"/>
    <w:rsid w:val="00EF526E"/>
    <w:rsid w:val="00EF58E4"/>
    <w:rsid w:val="00EF5F5C"/>
    <w:rsid w:val="00EF608E"/>
    <w:rsid w:val="00EF60B2"/>
    <w:rsid w:val="00EF636A"/>
    <w:rsid w:val="00EF6438"/>
    <w:rsid w:val="00EF64CE"/>
    <w:rsid w:val="00EF65EB"/>
    <w:rsid w:val="00EF6A9D"/>
    <w:rsid w:val="00EF6DE9"/>
    <w:rsid w:val="00EF6FFC"/>
    <w:rsid w:val="00EF788B"/>
    <w:rsid w:val="00EF7A38"/>
    <w:rsid w:val="00EF7FD4"/>
    <w:rsid w:val="00F00147"/>
    <w:rsid w:val="00F005E4"/>
    <w:rsid w:val="00F00AE3"/>
    <w:rsid w:val="00F01292"/>
    <w:rsid w:val="00F01662"/>
    <w:rsid w:val="00F01A31"/>
    <w:rsid w:val="00F01D81"/>
    <w:rsid w:val="00F020E6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5C3B"/>
    <w:rsid w:val="00F06146"/>
    <w:rsid w:val="00F06551"/>
    <w:rsid w:val="00F069A3"/>
    <w:rsid w:val="00F06B7A"/>
    <w:rsid w:val="00F06F55"/>
    <w:rsid w:val="00F07735"/>
    <w:rsid w:val="00F07AB2"/>
    <w:rsid w:val="00F07D70"/>
    <w:rsid w:val="00F07EF3"/>
    <w:rsid w:val="00F105CA"/>
    <w:rsid w:val="00F1076D"/>
    <w:rsid w:val="00F10B42"/>
    <w:rsid w:val="00F10BE3"/>
    <w:rsid w:val="00F10FA5"/>
    <w:rsid w:val="00F11DB4"/>
    <w:rsid w:val="00F12164"/>
    <w:rsid w:val="00F12BB7"/>
    <w:rsid w:val="00F12C33"/>
    <w:rsid w:val="00F12DAA"/>
    <w:rsid w:val="00F1310A"/>
    <w:rsid w:val="00F13831"/>
    <w:rsid w:val="00F1403D"/>
    <w:rsid w:val="00F14061"/>
    <w:rsid w:val="00F1445C"/>
    <w:rsid w:val="00F1464B"/>
    <w:rsid w:val="00F14695"/>
    <w:rsid w:val="00F14B2E"/>
    <w:rsid w:val="00F151CD"/>
    <w:rsid w:val="00F15326"/>
    <w:rsid w:val="00F1541A"/>
    <w:rsid w:val="00F15E39"/>
    <w:rsid w:val="00F160D0"/>
    <w:rsid w:val="00F161A6"/>
    <w:rsid w:val="00F16316"/>
    <w:rsid w:val="00F165FF"/>
    <w:rsid w:val="00F17FA3"/>
    <w:rsid w:val="00F212A5"/>
    <w:rsid w:val="00F2218D"/>
    <w:rsid w:val="00F2244E"/>
    <w:rsid w:val="00F2320F"/>
    <w:rsid w:val="00F235C1"/>
    <w:rsid w:val="00F239C1"/>
    <w:rsid w:val="00F240D9"/>
    <w:rsid w:val="00F243A5"/>
    <w:rsid w:val="00F24DFF"/>
    <w:rsid w:val="00F25177"/>
    <w:rsid w:val="00F253FA"/>
    <w:rsid w:val="00F25589"/>
    <w:rsid w:val="00F25901"/>
    <w:rsid w:val="00F25F3F"/>
    <w:rsid w:val="00F2635A"/>
    <w:rsid w:val="00F2691A"/>
    <w:rsid w:val="00F2714D"/>
    <w:rsid w:val="00F27320"/>
    <w:rsid w:val="00F278E7"/>
    <w:rsid w:val="00F2797B"/>
    <w:rsid w:val="00F27A76"/>
    <w:rsid w:val="00F27C11"/>
    <w:rsid w:val="00F27FF1"/>
    <w:rsid w:val="00F30085"/>
    <w:rsid w:val="00F31D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749"/>
    <w:rsid w:val="00F37E62"/>
    <w:rsid w:val="00F40437"/>
    <w:rsid w:val="00F4045E"/>
    <w:rsid w:val="00F411CA"/>
    <w:rsid w:val="00F41356"/>
    <w:rsid w:val="00F416FE"/>
    <w:rsid w:val="00F41A5B"/>
    <w:rsid w:val="00F41ADF"/>
    <w:rsid w:val="00F41D07"/>
    <w:rsid w:val="00F42592"/>
    <w:rsid w:val="00F4284A"/>
    <w:rsid w:val="00F42F3D"/>
    <w:rsid w:val="00F4311E"/>
    <w:rsid w:val="00F439C7"/>
    <w:rsid w:val="00F43E88"/>
    <w:rsid w:val="00F44339"/>
    <w:rsid w:val="00F448CC"/>
    <w:rsid w:val="00F44C2B"/>
    <w:rsid w:val="00F452EE"/>
    <w:rsid w:val="00F45E38"/>
    <w:rsid w:val="00F46482"/>
    <w:rsid w:val="00F466F4"/>
    <w:rsid w:val="00F4764D"/>
    <w:rsid w:val="00F47852"/>
    <w:rsid w:val="00F479EF"/>
    <w:rsid w:val="00F47F44"/>
    <w:rsid w:val="00F500AD"/>
    <w:rsid w:val="00F508FD"/>
    <w:rsid w:val="00F50D53"/>
    <w:rsid w:val="00F52638"/>
    <w:rsid w:val="00F52C7D"/>
    <w:rsid w:val="00F530BF"/>
    <w:rsid w:val="00F53F43"/>
    <w:rsid w:val="00F54389"/>
    <w:rsid w:val="00F54612"/>
    <w:rsid w:val="00F54E9F"/>
    <w:rsid w:val="00F55318"/>
    <w:rsid w:val="00F553FB"/>
    <w:rsid w:val="00F5545F"/>
    <w:rsid w:val="00F559F6"/>
    <w:rsid w:val="00F562B9"/>
    <w:rsid w:val="00F563CA"/>
    <w:rsid w:val="00F569CB"/>
    <w:rsid w:val="00F56F4D"/>
    <w:rsid w:val="00F57177"/>
    <w:rsid w:val="00F57A19"/>
    <w:rsid w:val="00F613E9"/>
    <w:rsid w:val="00F61749"/>
    <w:rsid w:val="00F6181D"/>
    <w:rsid w:val="00F62182"/>
    <w:rsid w:val="00F62663"/>
    <w:rsid w:val="00F626AC"/>
    <w:rsid w:val="00F6294B"/>
    <w:rsid w:val="00F63454"/>
    <w:rsid w:val="00F63620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700D"/>
    <w:rsid w:val="00F67B91"/>
    <w:rsid w:val="00F703DB"/>
    <w:rsid w:val="00F70405"/>
    <w:rsid w:val="00F71435"/>
    <w:rsid w:val="00F7147F"/>
    <w:rsid w:val="00F7188E"/>
    <w:rsid w:val="00F71FE7"/>
    <w:rsid w:val="00F720EB"/>
    <w:rsid w:val="00F72677"/>
    <w:rsid w:val="00F726EB"/>
    <w:rsid w:val="00F72893"/>
    <w:rsid w:val="00F729B7"/>
    <w:rsid w:val="00F72B3C"/>
    <w:rsid w:val="00F747AA"/>
    <w:rsid w:val="00F74AE6"/>
    <w:rsid w:val="00F751AA"/>
    <w:rsid w:val="00F75B2C"/>
    <w:rsid w:val="00F7602E"/>
    <w:rsid w:val="00F76335"/>
    <w:rsid w:val="00F764A8"/>
    <w:rsid w:val="00F765DB"/>
    <w:rsid w:val="00F769C9"/>
    <w:rsid w:val="00F77DBA"/>
    <w:rsid w:val="00F8007F"/>
    <w:rsid w:val="00F800FA"/>
    <w:rsid w:val="00F80924"/>
    <w:rsid w:val="00F80B2D"/>
    <w:rsid w:val="00F80D9D"/>
    <w:rsid w:val="00F80DA3"/>
    <w:rsid w:val="00F822E8"/>
    <w:rsid w:val="00F82D10"/>
    <w:rsid w:val="00F83417"/>
    <w:rsid w:val="00F834DF"/>
    <w:rsid w:val="00F83783"/>
    <w:rsid w:val="00F83A4A"/>
    <w:rsid w:val="00F83BB0"/>
    <w:rsid w:val="00F83C3B"/>
    <w:rsid w:val="00F84075"/>
    <w:rsid w:val="00F84233"/>
    <w:rsid w:val="00F84F5F"/>
    <w:rsid w:val="00F84FF8"/>
    <w:rsid w:val="00F85095"/>
    <w:rsid w:val="00F851B1"/>
    <w:rsid w:val="00F85625"/>
    <w:rsid w:val="00F86273"/>
    <w:rsid w:val="00F86285"/>
    <w:rsid w:val="00F865D6"/>
    <w:rsid w:val="00F866AC"/>
    <w:rsid w:val="00F8682F"/>
    <w:rsid w:val="00F86DB5"/>
    <w:rsid w:val="00F87132"/>
    <w:rsid w:val="00F8776C"/>
    <w:rsid w:val="00F87870"/>
    <w:rsid w:val="00F87A2F"/>
    <w:rsid w:val="00F87E6F"/>
    <w:rsid w:val="00F90392"/>
    <w:rsid w:val="00F9061F"/>
    <w:rsid w:val="00F90888"/>
    <w:rsid w:val="00F90E1B"/>
    <w:rsid w:val="00F9136C"/>
    <w:rsid w:val="00F919F3"/>
    <w:rsid w:val="00F91DEC"/>
    <w:rsid w:val="00F927DA"/>
    <w:rsid w:val="00F92951"/>
    <w:rsid w:val="00F929C3"/>
    <w:rsid w:val="00F92DCF"/>
    <w:rsid w:val="00F93853"/>
    <w:rsid w:val="00F939B0"/>
    <w:rsid w:val="00F93AFB"/>
    <w:rsid w:val="00F947EE"/>
    <w:rsid w:val="00F9491C"/>
    <w:rsid w:val="00F951C4"/>
    <w:rsid w:val="00F95463"/>
    <w:rsid w:val="00F95F5F"/>
    <w:rsid w:val="00F963A8"/>
    <w:rsid w:val="00F964B7"/>
    <w:rsid w:val="00F97077"/>
    <w:rsid w:val="00F971F0"/>
    <w:rsid w:val="00F97211"/>
    <w:rsid w:val="00F9756D"/>
    <w:rsid w:val="00F975E8"/>
    <w:rsid w:val="00F9799A"/>
    <w:rsid w:val="00FA0C91"/>
    <w:rsid w:val="00FA0D89"/>
    <w:rsid w:val="00FA0EBF"/>
    <w:rsid w:val="00FA0F2C"/>
    <w:rsid w:val="00FA12B5"/>
    <w:rsid w:val="00FA12F4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8D"/>
    <w:rsid w:val="00FA43A4"/>
    <w:rsid w:val="00FA43D1"/>
    <w:rsid w:val="00FA478C"/>
    <w:rsid w:val="00FA4D49"/>
    <w:rsid w:val="00FA51D2"/>
    <w:rsid w:val="00FA5519"/>
    <w:rsid w:val="00FA5D5D"/>
    <w:rsid w:val="00FA6232"/>
    <w:rsid w:val="00FA68B9"/>
    <w:rsid w:val="00FA70D1"/>
    <w:rsid w:val="00FA7A93"/>
    <w:rsid w:val="00FA7E29"/>
    <w:rsid w:val="00FB020C"/>
    <w:rsid w:val="00FB05B5"/>
    <w:rsid w:val="00FB0B68"/>
    <w:rsid w:val="00FB0C31"/>
    <w:rsid w:val="00FB0FD3"/>
    <w:rsid w:val="00FB1529"/>
    <w:rsid w:val="00FB1DA2"/>
    <w:rsid w:val="00FB26DF"/>
    <w:rsid w:val="00FB4E53"/>
    <w:rsid w:val="00FB50ED"/>
    <w:rsid w:val="00FB525F"/>
    <w:rsid w:val="00FB5287"/>
    <w:rsid w:val="00FB5600"/>
    <w:rsid w:val="00FB5AB1"/>
    <w:rsid w:val="00FB60DD"/>
    <w:rsid w:val="00FB7D50"/>
    <w:rsid w:val="00FB7F6D"/>
    <w:rsid w:val="00FC09BF"/>
    <w:rsid w:val="00FC136C"/>
    <w:rsid w:val="00FC177B"/>
    <w:rsid w:val="00FC2134"/>
    <w:rsid w:val="00FC2B6A"/>
    <w:rsid w:val="00FC2D6B"/>
    <w:rsid w:val="00FC34CB"/>
    <w:rsid w:val="00FC3D67"/>
    <w:rsid w:val="00FC42AE"/>
    <w:rsid w:val="00FC5E9E"/>
    <w:rsid w:val="00FC6A82"/>
    <w:rsid w:val="00FC6C6F"/>
    <w:rsid w:val="00FC7146"/>
    <w:rsid w:val="00FC760C"/>
    <w:rsid w:val="00FD0504"/>
    <w:rsid w:val="00FD0930"/>
    <w:rsid w:val="00FD0D26"/>
    <w:rsid w:val="00FD0EA0"/>
    <w:rsid w:val="00FD1313"/>
    <w:rsid w:val="00FD1545"/>
    <w:rsid w:val="00FD1576"/>
    <w:rsid w:val="00FD193F"/>
    <w:rsid w:val="00FD1BE4"/>
    <w:rsid w:val="00FD1DBD"/>
    <w:rsid w:val="00FD229A"/>
    <w:rsid w:val="00FD24E5"/>
    <w:rsid w:val="00FD27C4"/>
    <w:rsid w:val="00FD2975"/>
    <w:rsid w:val="00FD3B77"/>
    <w:rsid w:val="00FD3D86"/>
    <w:rsid w:val="00FD3FEE"/>
    <w:rsid w:val="00FD40CF"/>
    <w:rsid w:val="00FD4116"/>
    <w:rsid w:val="00FD4455"/>
    <w:rsid w:val="00FD5270"/>
    <w:rsid w:val="00FD5487"/>
    <w:rsid w:val="00FD5885"/>
    <w:rsid w:val="00FD5DC9"/>
    <w:rsid w:val="00FD648F"/>
    <w:rsid w:val="00FD6A07"/>
    <w:rsid w:val="00FD6AC2"/>
    <w:rsid w:val="00FD6FBB"/>
    <w:rsid w:val="00FD7367"/>
    <w:rsid w:val="00FD74EC"/>
    <w:rsid w:val="00FD7607"/>
    <w:rsid w:val="00FD791B"/>
    <w:rsid w:val="00FD7985"/>
    <w:rsid w:val="00FE03EF"/>
    <w:rsid w:val="00FE0EBF"/>
    <w:rsid w:val="00FE165B"/>
    <w:rsid w:val="00FE16E7"/>
    <w:rsid w:val="00FE1830"/>
    <w:rsid w:val="00FE1C85"/>
    <w:rsid w:val="00FE26A6"/>
    <w:rsid w:val="00FE2C88"/>
    <w:rsid w:val="00FE33C4"/>
    <w:rsid w:val="00FE39BD"/>
    <w:rsid w:val="00FE39CC"/>
    <w:rsid w:val="00FE46EF"/>
    <w:rsid w:val="00FE4BA1"/>
    <w:rsid w:val="00FE4D1D"/>
    <w:rsid w:val="00FE50D6"/>
    <w:rsid w:val="00FE5170"/>
    <w:rsid w:val="00FE5550"/>
    <w:rsid w:val="00FE580C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9D9"/>
    <w:rsid w:val="00FE7A44"/>
    <w:rsid w:val="00FF05BE"/>
    <w:rsid w:val="00FF0CC0"/>
    <w:rsid w:val="00FF1089"/>
    <w:rsid w:val="00FF13D0"/>
    <w:rsid w:val="00FF178D"/>
    <w:rsid w:val="00FF1AF4"/>
    <w:rsid w:val="00FF1C05"/>
    <w:rsid w:val="00FF250E"/>
    <w:rsid w:val="00FF2A21"/>
    <w:rsid w:val="00FF2B4C"/>
    <w:rsid w:val="00FF38F6"/>
    <w:rsid w:val="00FF3992"/>
    <w:rsid w:val="00FF3EB3"/>
    <w:rsid w:val="00FF3F6F"/>
    <w:rsid w:val="00FF499F"/>
    <w:rsid w:val="00FF4F80"/>
    <w:rsid w:val="00FF4F9A"/>
    <w:rsid w:val="00FF5B84"/>
    <w:rsid w:val="00FF63F3"/>
    <w:rsid w:val="00FF6454"/>
    <w:rsid w:val="00FF6722"/>
    <w:rsid w:val="00FF67DE"/>
    <w:rsid w:val="00FF6C60"/>
    <w:rsid w:val="00FF6E2B"/>
    <w:rsid w:val="00FF6E69"/>
    <w:rsid w:val="00FF6FCC"/>
    <w:rsid w:val="00FF72E9"/>
    <w:rsid w:val="00FF77C3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0">
    <w:name w:val="Абзац списка1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uiPriority w:val="20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5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6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1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1">
    <w:name w:val="footnote text"/>
    <w:basedOn w:val="a"/>
    <w:link w:val="aff2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3">
    <w:name w:val="Strong"/>
    <w:qFormat/>
    <w:rsid w:val="004A55A7"/>
    <w:rPr>
      <w:b/>
      <w:bCs/>
    </w:rPr>
  </w:style>
  <w:style w:type="character" w:styleId="aff4">
    <w:name w:val="Hyperlink"/>
    <w:uiPriority w:val="99"/>
    <w:unhideWhenUsed/>
    <w:rsid w:val="004A55A7"/>
    <w:rPr>
      <w:color w:val="0000FF"/>
      <w:u w:val="single"/>
    </w:rPr>
  </w:style>
  <w:style w:type="character" w:styleId="aff5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6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11">
    <w:name w:val="Основной текст1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76B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"/>
    <w:basedOn w:val="26"/>
    <w:rsid w:val="00613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924B1A"/>
  </w:style>
  <w:style w:type="character" w:customStyle="1" w:styleId="265pt">
    <w:name w:val="Основной текст (2) + 6;5 pt;Полужирный"/>
    <w:basedOn w:val="26"/>
    <w:rsid w:val="005A5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6"/>
    <w:rsid w:val="0080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Курсив"/>
    <w:basedOn w:val="26"/>
    <w:rsid w:val="00172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6"/>
    <w:rsid w:val="0017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6"/>
    <w:rsid w:val="0017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0">
    <w:name w:val="Абзац списка1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uiPriority w:val="20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5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6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1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1">
    <w:name w:val="footnote text"/>
    <w:basedOn w:val="a"/>
    <w:link w:val="aff2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3">
    <w:name w:val="Strong"/>
    <w:qFormat/>
    <w:rsid w:val="004A55A7"/>
    <w:rPr>
      <w:b/>
      <w:bCs/>
    </w:rPr>
  </w:style>
  <w:style w:type="character" w:styleId="aff4">
    <w:name w:val="Hyperlink"/>
    <w:uiPriority w:val="99"/>
    <w:unhideWhenUsed/>
    <w:rsid w:val="004A55A7"/>
    <w:rPr>
      <w:color w:val="0000FF"/>
      <w:u w:val="single"/>
    </w:rPr>
  </w:style>
  <w:style w:type="character" w:styleId="aff5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6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11">
    <w:name w:val="Основной текст1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76B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"/>
    <w:basedOn w:val="26"/>
    <w:rsid w:val="00613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924B1A"/>
  </w:style>
  <w:style w:type="character" w:customStyle="1" w:styleId="265pt">
    <w:name w:val="Основной текст (2) + 6;5 pt;Полужирный"/>
    <w:basedOn w:val="26"/>
    <w:rsid w:val="005A5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6"/>
    <w:rsid w:val="0080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Курсив"/>
    <w:basedOn w:val="26"/>
    <w:rsid w:val="00172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6"/>
    <w:rsid w:val="0017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6"/>
    <w:rsid w:val="0017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garantF1://26643140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BB6A0E-9C2B-498E-B6E1-9A06339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3827</TotalTime>
  <Pages>43</Pages>
  <Words>16581</Words>
  <Characters>94514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110874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keywords/>
  <dc:description/>
  <cp:lastModifiedBy>Юлия</cp:lastModifiedBy>
  <cp:revision>7</cp:revision>
  <cp:lastPrinted>2021-12-03T05:51:00Z</cp:lastPrinted>
  <dcterms:created xsi:type="dcterms:W3CDTF">2021-11-23T09:12:00Z</dcterms:created>
  <dcterms:modified xsi:type="dcterms:W3CDTF">2021-12-10T07:01:00Z</dcterms:modified>
</cp:coreProperties>
</file>